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b/>
          <w:sz w:val="44"/>
          <w:szCs w:val="44"/>
        </w:rPr>
      </w:pPr>
      <w:r>
        <w:rPr>
          <w:b/>
          <w:sz w:val="44"/>
          <w:szCs w:val="44"/>
        </w:rPr>
        <w:drawing>
          <wp:anchor distT="0" distB="0" distL="114300" distR="114300" simplePos="0" relativeHeight="251680768" behindDoc="1" locked="0" layoutInCell="1" allowOverlap="1">
            <wp:simplePos x="0" y="0"/>
            <wp:positionH relativeFrom="column">
              <wp:posOffset>-1270000</wp:posOffset>
            </wp:positionH>
            <wp:positionV relativeFrom="page">
              <wp:posOffset>635</wp:posOffset>
            </wp:positionV>
            <wp:extent cx="7609840" cy="10761980"/>
            <wp:effectExtent l="19050" t="0" r="0" b="0"/>
            <wp:wrapTight wrapText="bothSides">
              <wp:wrapPolygon>
                <wp:start x="-54" y="0"/>
                <wp:lineTo x="-54" y="21564"/>
                <wp:lineTo x="21575" y="21564"/>
                <wp:lineTo x="21575" y="0"/>
                <wp:lineTo x="-54" y="0"/>
              </wp:wrapPolygon>
            </wp:wrapTight>
            <wp:docPr id="52" name="图片 52" descr="参展商手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参展商手册-封面"/>
                    <pic:cNvPicPr>
                      <a:picLocks noChangeAspect="1" noChangeArrowheads="1"/>
                    </pic:cNvPicPr>
                  </pic:nvPicPr>
                  <pic:blipFill>
                    <a:blip r:embed="rId9" cstate="print"/>
                    <a:srcRect l="5707" t="4584" r="5904" b="4770"/>
                    <a:stretch>
                      <a:fillRect/>
                    </a:stretch>
                  </pic:blipFill>
                  <pic:spPr>
                    <a:xfrm>
                      <a:off x="0" y="0"/>
                      <a:ext cx="7609840" cy="10761980"/>
                    </a:xfrm>
                    <a:prstGeom prst="rect">
                      <a:avLst/>
                    </a:prstGeom>
                    <a:noFill/>
                    <a:ln w="9525">
                      <a:noFill/>
                      <a:miter lim="800000"/>
                      <a:headEnd/>
                      <a:tailEnd/>
                    </a:ln>
                  </pic:spPr>
                </pic:pic>
              </a:graphicData>
            </a:graphic>
          </wp:anchor>
        </w:drawing>
      </w:r>
      <w:r>
        <w:rPr>
          <w:b/>
          <w:sz w:val="44"/>
          <w:szCs w:val="44"/>
        </w:rPr>
        <w:t xml:space="preserve"> </w:t>
      </w:r>
      <w:r>
        <w:rPr>
          <w:b/>
          <w:sz w:val="44"/>
          <w:szCs w:val="44"/>
        </w:rPr>
        <w:br w:type="page"/>
      </w:r>
    </w:p>
    <w:p>
      <w:pPr>
        <w:spacing w:line="360" w:lineRule="auto"/>
        <w:rPr>
          <w:b/>
          <w:sz w:val="44"/>
          <w:szCs w:val="44"/>
        </w:rPr>
      </w:pPr>
      <w:r>
        <w:rPr>
          <w:b/>
          <w:sz w:val="44"/>
          <w:szCs w:val="44"/>
        </w:rPr>
        <w:t xml:space="preserve"> FOREWORD</w:t>
      </w:r>
    </w:p>
    <w:p>
      <w:pPr>
        <w:spacing w:line="560" w:lineRule="exact"/>
        <w:ind w:firstLine="560"/>
        <w:rPr>
          <w:sz w:val="24"/>
        </w:rPr>
      </w:pPr>
      <w:r>
        <w:rPr>
          <w:sz w:val="24"/>
        </w:rPr>
        <w:t>Warm welcome is hereby given to the participating enterprises from countries and regions along the Maritime Silk Road to the 2017 Guangdong 21</w:t>
      </w:r>
      <w:r>
        <w:rPr>
          <w:sz w:val="24"/>
          <w:vertAlign w:val="superscript"/>
        </w:rPr>
        <w:t>st</w:t>
      </w:r>
      <w:r>
        <w:rPr>
          <w:sz w:val="24"/>
        </w:rPr>
        <w:t xml:space="preserve"> Century Maritime Silk Road International Expo! </w:t>
      </w:r>
    </w:p>
    <w:p>
      <w:pPr>
        <w:spacing w:line="560" w:lineRule="exact"/>
        <w:ind w:firstLine="480" w:firstLineChars="200"/>
        <w:rPr>
          <w:color w:val="000000"/>
          <w:sz w:val="24"/>
        </w:rPr>
      </w:pPr>
      <w:r>
        <w:rPr>
          <w:color w:val="000000"/>
          <w:sz w:val="24"/>
        </w:rPr>
        <w:t>2017 Guangdong 21</w:t>
      </w:r>
      <w:r>
        <w:rPr>
          <w:color w:val="000000"/>
          <w:sz w:val="24"/>
          <w:vertAlign w:val="superscript"/>
        </w:rPr>
        <w:t>st</w:t>
      </w:r>
      <w:r>
        <w:rPr>
          <w:color w:val="000000"/>
          <w:sz w:val="24"/>
        </w:rPr>
        <w:t xml:space="preserve"> Century Maritime Silk Road International Expo will be held in Guangdong Modern International Exhibition Center in Houjie, Dongguan City, from September 21 to 24, 2017. It is expected to set up one theme exhibition pavilion (consisting of three exhibitions, namely Business Opportunities Exhibition, Cross-border E-commerce Logistics Exhibition and Information Technology Products Exhibition) and six professional exhibitions, namely Exhibition of Tourism and Culture along the Maritime Silk Road, Exhibition of International Building Decoration Materials and Engineering Machinery, Exhibition of Typical Food and Agricultural Products along the Maritime Silk Road, Exhibition of Selected International Tea Culture, Exhibition of Selected International Ceramics Culture and Exhibition of Selected International Silk Culture. </w:t>
      </w:r>
    </w:p>
    <w:p>
      <w:pPr>
        <w:spacing w:line="560" w:lineRule="exact"/>
        <w:ind w:firstLine="480"/>
        <w:rPr>
          <w:sz w:val="24"/>
        </w:rPr>
      </w:pPr>
      <w:r>
        <w:rPr>
          <w:sz w:val="24"/>
        </w:rPr>
        <w:t>Detailed information on and services provided by the 2017 Expo can be found in this Handbook. To ensure that you could receive our considerate and punctual supporting services and complete your work related to move-in, on-show and move-out of the Expo without difficulty, please read this Handbook through and provide relevant information to the Secretariat of the Organizing Committee in time as required.</w:t>
      </w:r>
    </w:p>
    <w:p>
      <w:pPr>
        <w:spacing w:line="560" w:lineRule="exact"/>
        <w:ind w:firstLine="480" w:firstLineChars="200"/>
        <w:rPr>
          <w:sz w:val="24"/>
        </w:rPr>
      </w:pPr>
      <w:r>
        <w:rPr>
          <w:sz w:val="24"/>
        </w:rPr>
        <w:t>Should you have any further question or demand, please do not hesitate to contact the Secretariat of the Organizing Committee and we will reply as soon as possible.</w:t>
      </w:r>
    </w:p>
    <w:p>
      <w:pPr>
        <w:spacing w:line="560" w:lineRule="exact"/>
        <w:ind w:firstLine="480" w:firstLineChars="200"/>
        <w:rPr>
          <w:sz w:val="24"/>
        </w:rPr>
      </w:pPr>
    </w:p>
    <w:p>
      <w:pPr>
        <w:spacing w:line="560" w:lineRule="exact"/>
        <w:ind w:firstLine="480" w:firstLineChars="200"/>
        <w:rPr>
          <w:sz w:val="24"/>
        </w:rPr>
      </w:pPr>
    </w:p>
    <w:p>
      <w:pPr>
        <w:spacing w:line="560" w:lineRule="exact"/>
        <w:ind w:firstLine="480" w:firstLineChars="200"/>
        <w:rPr>
          <w:sz w:val="24"/>
        </w:rPr>
      </w:pPr>
      <w:r>
        <w:rPr>
          <w:sz w:val="24"/>
        </w:rPr>
        <w:t>Best wishes to your successful exhibition!</w:t>
      </w:r>
    </w:p>
    <w:p>
      <w:pPr>
        <w:spacing w:line="560" w:lineRule="exact"/>
        <w:ind w:firstLine="480" w:firstLineChars="200"/>
        <w:rPr>
          <w:sz w:val="24"/>
        </w:rPr>
      </w:pPr>
      <w:r>
        <w:rPr>
          <w:sz w:val="24"/>
        </w:rPr>
        <w:br w:type="page"/>
      </w:r>
    </w:p>
    <w:p>
      <w:pPr>
        <w:rPr>
          <w:b/>
          <w:sz w:val="44"/>
          <w:szCs w:val="44"/>
        </w:rPr>
      </w:pPr>
      <w:r>
        <w:rPr>
          <w:b/>
          <w:sz w:val="44"/>
          <w:szCs w:val="44"/>
        </w:rPr>
        <w:t xml:space="preserve"> Contents</w:t>
      </w:r>
    </w:p>
    <w:p>
      <w:pPr>
        <w:jc w:val="left"/>
        <w:rPr>
          <w:b/>
          <w:sz w:val="44"/>
          <w:szCs w:val="44"/>
        </w:rPr>
      </w:pPr>
    </w:p>
    <w:p>
      <w:pPr>
        <w:rPr>
          <w:b/>
          <w:bCs/>
          <w:sz w:val="24"/>
        </w:rPr>
      </w:pPr>
      <w:r>
        <w:rPr>
          <w:b/>
          <w:bCs/>
          <w:sz w:val="24"/>
        </w:rPr>
        <w:t>Chapter I  Introduction to the Expo</w:t>
      </w:r>
      <w:r>
        <w:rPr>
          <w:sz w:val="24"/>
        </w:rPr>
        <w:t>…………………………………………………………P3-P5</w:t>
      </w:r>
    </w:p>
    <w:p>
      <w:pPr>
        <w:rPr>
          <w:sz w:val="24"/>
        </w:rPr>
      </w:pPr>
      <w:r>
        <w:rPr>
          <w:b/>
          <w:bCs/>
          <w:sz w:val="24"/>
        </w:rPr>
        <w:t>Chapter II  Introduction to the Exhibition Hall</w:t>
      </w:r>
      <w:r>
        <w:rPr>
          <w:sz w:val="24"/>
        </w:rPr>
        <w:t>……………………………………………</w:t>
      </w:r>
      <w:r>
        <w:rPr>
          <w:rFonts w:hint="eastAsia"/>
          <w:sz w:val="24"/>
        </w:rPr>
        <w:t xml:space="preserve"> </w:t>
      </w:r>
      <w:r>
        <w:rPr>
          <w:sz w:val="24"/>
        </w:rPr>
        <w:t>P6-12</w:t>
      </w:r>
    </w:p>
    <w:p>
      <w:pPr>
        <w:rPr>
          <w:sz w:val="24"/>
        </w:rPr>
      </w:pPr>
      <w:r>
        <w:rPr>
          <w:sz w:val="24"/>
        </w:rPr>
        <w:t>A1   Plan and External View of the Exhibition Hall and</w:t>
      </w:r>
      <w:r>
        <w:rPr>
          <w:color w:val="000000" w:themeColor="text1"/>
          <w:sz w:val="24"/>
        </w:rPr>
        <w:t xml:space="preserve"> Forwarding Diagram</w:t>
      </w:r>
      <w:r>
        <w:rPr>
          <w:sz w:val="24"/>
        </w:rPr>
        <w:t>………………</w:t>
      </w:r>
      <w:r>
        <w:rPr>
          <w:rFonts w:hint="eastAsia"/>
          <w:sz w:val="24"/>
        </w:rPr>
        <w:t xml:space="preserve"> </w:t>
      </w:r>
      <w:r>
        <w:rPr>
          <w:sz w:val="24"/>
        </w:rPr>
        <w:t>P6</w:t>
      </w:r>
    </w:p>
    <w:p>
      <w:pPr>
        <w:rPr>
          <w:sz w:val="24"/>
        </w:rPr>
      </w:pPr>
      <w:r>
        <w:rPr>
          <w:sz w:val="24"/>
        </w:rPr>
        <w:t>A2   Transportation Guide ……………………………………………………………………</w:t>
      </w:r>
      <w:r>
        <w:rPr>
          <w:rFonts w:hint="eastAsia"/>
          <w:sz w:val="24"/>
        </w:rPr>
        <w:t xml:space="preserve"> </w:t>
      </w:r>
      <w:r>
        <w:rPr>
          <w:sz w:val="24"/>
        </w:rPr>
        <w:t>P7-12</w:t>
      </w:r>
    </w:p>
    <w:p>
      <w:pPr>
        <w:rPr>
          <w:b/>
          <w:bCs/>
          <w:sz w:val="24"/>
        </w:rPr>
      </w:pPr>
      <w:r>
        <w:rPr>
          <w:b/>
          <w:bCs/>
          <w:sz w:val="24"/>
        </w:rPr>
        <w:t>Article III Instructions to Exhibitors</w:t>
      </w:r>
      <w:r>
        <w:rPr>
          <w:sz w:val="24"/>
        </w:rPr>
        <w:t>…………………………………………………………</w:t>
      </w:r>
      <w:r>
        <w:rPr>
          <w:rFonts w:hint="eastAsia"/>
          <w:sz w:val="24"/>
        </w:rPr>
        <w:t xml:space="preserve"> </w:t>
      </w:r>
      <w:r>
        <w:rPr>
          <w:sz w:val="24"/>
        </w:rPr>
        <w:t>P13-16</w:t>
      </w:r>
    </w:p>
    <w:p>
      <w:pPr>
        <w:rPr>
          <w:sz w:val="24"/>
        </w:rPr>
      </w:pPr>
      <w:r>
        <w:rPr>
          <w:sz w:val="24"/>
        </w:rPr>
        <w:t>B1   List of Forms for Exhibitors………………………………………………………………P13</w:t>
      </w:r>
    </w:p>
    <w:p>
      <w:pPr>
        <w:rPr>
          <w:sz w:val="24"/>
        </w:rPr>
      </w:pPr>
      <w:r>
        <w:rPr>
          <w:sz w:val="24"/>
        </w:rPr>
        <w:t>B2   Instructions to Exhibitors…………………………………………………………………P14</w:t>
      </w:r>
    </w:p>
    <w:p>
      <w:pPr>
        <w:rPr>
          <w:sz w:val="24"/>
        </w:rPr>
      </w:pPr>
      <w:r>
        <w:rPr>
          <w:sz w:val="24"/>
        </w:rPr>
        <w:t>B3   Regulations on Fire Safety………………………………………………………………</w:t>
      </w:r>
      <w:r>
        <w:rPr>
          <w:rFonts w:hint="eastAsia"/>
          <w:sz w:val="24"/>
        </w:rPr>
        <w:t xml:space="preserve"> </w:t>
      </w:r>
      <w:r>
        <w:rPr>
          <w:sz w:val="24"/>
        </w:rPr>
        <w:t>P15</w:t>
      </w:r>
    </w:p>
    <w:p>
      <w:pPr>
        <w:rPr>
          <w:sz w:val="24"/>
        </w:rPr>
      </w:pPr>
      <w:r>
        <w:rPr>
          <w:b/>
          <w:bCs/>
          <w:sz w:val="24"/>
        </w:rPr>
        <w:t>Chapter IV  Exhibition Stands</w:t>
      </w:r>
      <w:r>
        <w:rPr>
          <w:sz w:val="24"/>
        </w:rPr>
        <w:t xml:space="preserve"> ………………………………………………………………P16-26  </w:t>
      </w:r>
    </w:p>
    <w:p>
      <w:pPr>
        <w:rPr>
          <w:sz w:val="24"/>
        </w:rPr>
      </w:pPr>
      <w:r>
        <w:rPr>
          <w:sz w:val="24"/>
        </w:rPr>
        <w:t>C1   Basic Facilities of and Regulations on Standard Stands…………………………………P16</w:t>
      </w:r>
    </w:p>
    <w:p>
      <w:pPr>
        <w:rPr>
          <w:sz w:val="24"/>
        </w:rPr>
      </w:pPr>
      <w:r>
        <w:rPr>
          <w:sz w:val="24"/>
        </w:rPr>
        <w:t xml:space="preserve">C2   Sketch of a Standard Stand………………………………………………………………P17 </w:t>
      </w:r>
    </w:p>
    <w:p>
      <w:pPr>
        <w:rPr>
          <w:sz w:val="24"/>
        </w:rPr>
      </w:pPr>
      <w:r>
        <w:rPr>
          <w:sz w:val="24"/>
        </w:rPr>
        <w:t>C3   Layout of Exhibition Stands (for Standard Stands)  ……………………………………P18</w:t>
      </w:r>
    </w:p>
    <w:p>
      <w:pPr>
        <w:rPr>
          <w:sz w:val="24"/>
        </w:rPr>
      </w:pPr>
      <w:r>
        <w:rPr>
          <w:sz w:val="24"/>
        </w:rPr>
        <w:t>C4   Lease of Exhibition Equipment  ………………… ……………………………………</w:t>
      </w:r>
      <w:r>
        <w:rPr>
          <w:rFonts w:hint="eastAsia"/>
          <w:sz w:val="24"/>
        </w:rPr>
        <w:t xml:space="preserve"> </w:t>
      </w:r>
      <w:r>
        <w:rPr>
          <w:sz w:val="24"/>
        </w:rPr>
        <w:t>P19</w:t>
      </w:r>
    </w:p>
    <w:p>
      <w:pPr>
        <w:rPr>
          <w:sz w:val="24"/>
        </w:rPr>
      </w:pPr>
      <w:r>
        <w:rPr>
          <w:sz w:val="24"/>
        </w:rPr>
        <w:t>C5   Samples of Exhibition Equipment……………… ………………………………………</w:t>
      </w:r>
      <w:r>
        <w:rPr>
          <w:rFonts w:hint="eastAsia"/>
          <w:sz w:val="24"/>
        </w:rPr>
        <w:t xml:space="preserve"> </w:t>
      </w:r>
      <w:r>
        <w:rPr>
          <w:sz w:val="24"/>
        </w:rPr>
        <w:t>P20</w:t>
      </w:r>
    </w:p>
    <w:p>
      <w:pPr>
        <w:rPr>
          <w:sz w:val="24"/>
        </w:rPr>
      </w:pPr>
      <w:r>
        <w:rPr>
          <w:sz w:val="24"/>
        </w:rPr>
        <w:t>C6   Instructions on Special Stand Construction………………………………………………</w:t>
      </w:r>
      <w:r>
        <w:rPr>
          <w:rFonts w:hint="eastAsia"/>
          <w:sz w:val="24"/>
        </w:rPr>
        <w:t xml:space="preserve"> </w:t>
      </w:r>
      <w:r>
        <w:rPr>
          <w:sz w:val="24"/>
        </w:rPr>
        <w:t>P21-22</w:t>
      </w:r>
    </w:p>
    <w:p>
      <w:pPr>
        <w:rPr>
          <w:sz w:val="24"/>
        </w:rPr>
      </w:pPr>
      <w:r>
        <w:rPr>
          <w:sz w:val="24"/>
        </w:rPr>
        <w:t>C7   Construction and Decoration Contractor Application Form……………………………</w:t>
      </w:r>
      <w:r>
        <w:rPr>
          <w:rFonts w:hint="eastAsia"/>
          <w:sz w:val="24"/>
        </w:rPr>
        <w:t xml:space="preserve">  </w:t>
      </w:r>
      <w:r>
        <w:rPr>
          <w:sz w:val="24"/>
        </w:rPr>
        <w:t>P23</w:t>
      </w:r>
    </w:p>
    <w:p>
      <w:pPr>
        <w:rPr>
          <w:sz w:val="24"/>
        </w:rPr>
      </w:pPr>
      <w:r>
        <w:rPr>
          <w:sz w:val="24"/>
        </w:rPr>
        <w:t xml:space="preserve">C8  </w:t>
      </w:r>
      <w:r>
        <w:rPr>
          <w:rFonts w:hint="eastAsia"/>
          <w:sz w:val="24"/>
        </w:rPr>
        <w:t xml:space="preserve"> </w:t>
      </w:r>
      <w:r>
        <w:rPr>
          <w:sz w:val="24"/>
        </w:rPr>
        <w:t>Application for Lighting  …………………………………………………………………P24</w:t>
      </w:r>
    </w:p>
    <w:p>
      <w:pPr>
        <w:rPr>
          <w:sz w:val="24"/>
        </w:rPr>
      </w:pPr>
      <w:r>
        <w:rPr>
          <w:sz w:val="24"/>
        </w:rPr>
        <w:t xml:space="preserve">C9  </w:t>
      </w:r>
      <w:r>
        <w:rPr>
          <w:rFonts w:hint="eastAsia"/>
          <w:sz w:val="24"/>
        </w:rPr>
        <w:t xml:space="preserve"> </w:t>
      </w:r>
      <w:r>
        <w:rPr>
          <w:sz w:val="24"/>
        </w:rPr>
        <w:t>Lighting Application Plan … ……………………………………………………………</w:t>
      </w:r>
      <w:r>
        <w:rPr>
          <w:rFonts w:hint="eastAsia"/>
          <w:sz w:val="24"/>
        </w:rPr>
        <w:t xml:space="preserve"> </w:t>
      </w:r>
      <w:r>
        <w:rPr>
          <w:sz w:val="24"/>
        </w:rPr>
        <w:t>P25</w:t>
      </w:r>
    </w:p>
    <w:p>
      <w:pPr>
        <w:rPr>
          <w:sz w:val="24"/>
        </w:rPr>
      </w:pPr>
      <w:r>
        <w:rPr>
          <w:sz w:val="24"/>
        </w:rPr>
        <w:t>C10  Extra Hour Charge…………………………………………………………………………P26</w:t>
      </w:r>
    </w:p>
    <w:p>
      <w:pPr>
        <w:rPr>
          <w:b/>
          <w:bCs/>
          <w:sz w:val="24"/>
        </w:rPr>
      </w:pPr>
      <w:r>
        <w:rPr>
          <w:b/>
          <w:bCs/>
          <w:sz w:val="24"/>
        </w:rPr>
        <w:t>Chapter V  Business Reception</w:t>
      </w:r>
      <w:r>
        <w:rPr>
          <w:sz w:val="24"/>
        </w:rPr>
        <w:t>………………………………………………………………</w:t>
      </w:r>
      <w:r>
        <w:rPr>
          <w:rFonts w:hint="eastAsia"/>
          <w:sz w:val="24"/>
        </w:rPr>
        <w:t xml:space="preserve"> </w:t>
      </w:r>
      <w:r>
        <w:rPr>
          <w:sz w:val="24"/>
        </w:rPr>
        <w:t>P27-28</w:t>
      </w:r>
    </w:p>
    <w:p>
      <w:pPr>
        <w:rPr>
          <w:sz w:val="24"/>
        </w:rPr>
      </w:pPr>
      <w:r>
        <w:rPr>
          <w:b/>
          <w:bCs/>
          <w:sz w:val="24"/>
        </w:rPr>
        <w:t>Chapter VI  Translation Service</w:t>
      </w:r>
      <w:r>
        <w:rPr>
          <w:sz w:val="24"/>
        </w:rPr>
        <w:t>………………………………………………………………P29</w:t>
      </w:r>
    </w:p>
    <w:p>
      <w:pPr>
        <w:rPr>
          <w:sz w:val="24"/>
        </w:rPr>
      </w:pPr>
      <w:r>
        <w:rPr>
          <w:b/>
          <w:bCs/>
          <w:sz w:val="24"/>
        </w:rPr>
        <w:t>Chapter VII</w:t>
      </w:r>
      <w:r>
        <w:rPr>
          <w:rFonts w:hint="eastAsia"/>
          <w:b/>
          <w:bCs/>
          <w:sz w:val="24"/>
        </w:rPr>
        <w:t xml:space="preserve">  How to obtain an Exhibitor/Purchaser/Visitor Pass</w:t>
      </w:r>
      <w:r>
        <w:rPr>
          <w:sz w:val="24"/>
        </w:rPr>
        <w:t>…………………………P30-31</w:t>
      </w:r>
    </w:p>
    <w:p>
      <w:pPr>
        <w:rPr>
          <w:sz w:val="24"/>
        </w:rPr>
      </w:pPr>
      <w:r>
        <w:rPr>
          <w:b/>
          <w:bCs/>
        </w:rPr>
        <w:t>Chapter VIII  Exit and Entry Clearance Guide for Exhibits</w:t>
      </w:r>
      <w:r>
        <w:rPr>
          <w:sz w:val="24"/>
        </w:rPr>
        <w:t>… ……………………………………P32-43</w:t>
      </w:r>
    </w:p>
    <w:p>
      <w:pPr>
        <w:pStyle w:val="65"/>
        <w:rPr>
          <w:rFonts w:ascii="Times New Roman" w:hAnsi="Times New Roman" w:cs="Times New Roman"/>
          <w:b/>
          <w:bCs/>
          <w:color w:val="auto"/>
          <w:kern w:val="2"/>
        </w:rPr>
      </w:pPr>
    </w:p>
    <w:p>
      <w:pPr>
        <w:rPr>
          <w:sz w:val="24"/>
        </w:rPr>
      </w:pPr>
      <w:bookmarkStart w:id="6" w:name="_GoBack"/>
      <w:bookmarkEnd w:id="6"/>
    </w:p>
    <w:p>
      <w:pPr>
        <w:rPr>
          <w:sz w:val="24"/>
        </w:rPr>
      </w:pPr>
    </w:p>
    <w:p>
      <w:pPr>
        <w:rPr>
          <w:sz w:val="24"/>
        </w:rPr>
      </w:pPr>
    </w:p>
    <w:p>
      <w:pPr>
        <w:rPr>
          <w:sz w:val="24"/>
        </w:rPr>
      </w:pPr>
    </w:p>
    <w:p>
      <w:pPr>
        <w:rPr>
          <w:sz w:val="24"/>
        </w:rPr>
      </w:pPr>
    </w:p>
    <w:p>
      <w:pPr>
        <w:rPr>
          <w:sz w:val="24"/>
        </w:rPr>
      </w:pPr>
      <w:r>
        <w:rPr>
          <w:sz w:val="24"/>
        </w:rPr>
        <w:br w:type="page"/>
      </w:r>
    </w:p>
    <w:p>
      <w:pPr>
        <w:spacing w:line="360" w:lineRule="auto"/>
        <w:rPr>
          <w:b/>
          <w:bCs/>
          <w:color w:val="FFFFFF"/>
          <w:sz w:val="32"/>
          <w:highlight w:val="lightGray"/>
        </w:rPr>
      </w:pPr>
      <w:r>
        <w:rPr>
          <w:rFonts w:hint="eastAsia"/>
          <w:b/>
          <w:bCs/>
          <w:color w:val="FFFFFF"/>
          <w:sz w:val="32"/>
          <w:highlight w:val="lightGray"/>
        </w:rPr>
        <w:t>Chapter I  Introduction to the Expo</w:t>
      </w:r>
    </w:p>
    <w:p>
      <w:pPr>
        <w:spacing w:line="360" w:lineRule="auto"/>
        <w:rPr>
          <w:b/>
          <w:bCs/>
          <w:sz w:val="24"/>
        </w:rPr>
      </w:pPr>
      <w:r>
        <w:rPr>
          <w:rFonts w:hint="eastAsia" w:hAnsi="宋体"/>
          <w:b/>
          <w:bCs/>
          <w:sz w:val="24"/>
        </w:rPr>
        <w:t xml:space="preserve">1. </w:t>
      </w:r>
      <w:r>
        <w:rPr>
          <w:rFonts w:hint="eastAsia"/>
          <w:b/>
          <w:bCs/>
          <w:sz w:val="24"/>
        </w:rPr>
        <w:t>Event</w:t>
      </w:r>
    </w:p>
    <w:p>
      <w:pPr>
        <w:spacing w:line="360" w:lineRule="auto"/>
        <w:ind w:firstLine="420"/>
        <w:rPr>
          <w:szCs w:val="21"/>
        </w:rPr>
      </w:pPr>
      <w:r>
        <w:rPr>
          <w:szCs w:val="21"/>
        </w:rPr>
        <w:t>Guangdong 21</w:t>
      </w:r>
      <w:r>
        <w:rPr>
          <w:szCs w:val="21"/>
          <w:vertAlign w:val="superscript"/>
        </w:rPr>
        <w:t>st</w:t>
      </w:r>
      <w:r>
        <w:rPr>
          <w:szCs w:val="21"/>
        </w:rPr>
        <w:t xml:space="preserve"> Century Maritime Silk Road International Expo</w:t>
      </w:r>
    </w:p>
    <w:p>
      <w:pPr>
        <w:spacing w:line="360" w:lineRule="auto"/>
        <w:rPr>
          <w:b/>
          <w:bCs/>
          <w:sz w:val="24"/>
        </w:rPr>
      </w:pPr>
      <w:r>
        <w:rPr>
          <w:rFonts w:hint="eastAsia" w:hAnsi="宋体"/>
          <w:b/>
          <w:bCs/>
          <w:sz w:val="24"/>
        </w:rPr>
        <w:t>2. Venue</w:t>
      </w:r>
    </w:p>
    <w:p>
      <w:pPr>
        <w:spacing w:line="360" w:lineRule="auto"/>
        <w:ind w:firstLine="420"/>
        <w:rPr>
          <w:szCs w:val="21"/>
        </w:rPr>
      </w:pPr>
      <w:r>
        <w:rPr>
          <w:rFonts w:hint="eastAsia"/>
          <w:szCs w:val="21"/>
        </w:rPr>
        <w:t>Exhibition Hall No. 1, No. 3 and No. 4, Guangdong</w:t>
      </w:r>
      <w:r>
        <w:rPr>
          <w:rFonts w:hint="eastAsia" w:eastAsia="仿宋_GB2312"/>
          <w:szCs w:val="21"/>
        </w:rPr>
        <w:t xml:space="preserve"> Modern International Exhibition Center</w:t>
      </w:r>
    </w:p>
    <w:p>
      <w:pPr>
        <w:spacing w:line="360" w:lineRule="auto"/>
        <w:ind w:firstLine="420"/>
        <w:rPr>
          <w:szCs w:val="21"/>
        </w:rPr>
      </w:pPr>
      <w:r>
        <w:rPr>
          <w:rFonts w:hint="eastAsia"/>
          <w:szCs w:val="21"/>
        </w:rPr>
        <w:t>Address: Intersection of S256 Provincial Road and Furniture Road, Houjie Town, Dongguan City, Guangdong Province, China</w:t>
      </w:r>
    </w:p>
    <w:p>
      <w:pPr>
        <w:spacing w:line="360" w:lineRule="auto"/>
        <w:rPr>
          <w:b/>
          <w:bCs/>
          <w:sz w:val="24"/>
        </w:rPr>
      </w:pPr>
      <w:r>
        <w:rPr>
          <w:rFonts w:hint="eastAsia" w:hAnsi="宋体"/>
          <w:b/>
          <w:bCs/>
          <w:sz w:val="24"/>
        </w:rPr>
        <w:t xml:space="preserve">3. </w:t>
      </w:r>
      <w:r>
        <w:rPr>
          <w:rFonts w:hint="eastAsia"/>
          <w:b/>
          <w:bCs/>
          <w:sz w:val="24"/>
        </w:rPr>
        <w:t>Organizational Structure</w:t>
      </w:r>
    </w:p>
    <w:p>
      <w:pPr>
        <w:spacing w:line="360" w:lineRule="auto"/>
        <w:ind w:firstLine="420"/>
        <w:rPr>
          <w:sz w:val="24"/>
        </w:rPr>
      </w:pPr>
      <w:r>
        <w:rPr>
          <w:rFonts w:hint="eastAsia" w:hAnsi="宋体"/>
          <w:b/>
          <w:bCs/>
        </w:rPr>
        <w:t>Sponsor:</w:t>
      </w:r>
    </w:p>
    <w:p>
      <w:pPr>
        <w:spacing w:line="360" w:lineRule="auto"/>
        <w:ind w:firstLine="420"/>
        <w:rPr>
          <w:bCs/>
          <w:szCs w:val="21"/>
        </w:rPr>
      </w:pPr>
      <w:r>
        <w:rPr>
          <w:rFonts w:hint="eastAsia"/>
          <w:szCs w:val="21"/>
        </w:rPr>
        <w:t>China Council for the Promotion of International Trade (CCPIT), Guangdong Branch</w:t>
      </w:r>
    </w:p>
    <w:p>
      <w:pPr>
        <w:spacing w:line="360" w:lineRule="auto"/>
        <w:ind w:firstLine="420"/>
        <w:rPr>
          <w:rFonts w:hAnsi="宋体"/>
          <w:bCs/>
        </w:rPr>
      </w:pPr>
      <w:r>
        <w:rPr>
          <w:rFonts w:hint="eastAsia" w:hAnsi="宋体"/>
          <w:bCs/>
        </w:rPr>
        <w:t>Co-sponsors:</w:t>
      </w:r>
    </w:p>
    <w:p>
      <w:pPr>
        <w:spacing w:line="360" w:lineRule="auto"/>
        <w:ind w:firstLine="420"/>
        <w:rPr>
          <w:rFonts w:hAnsi="宋体"/>
          <w:b/>
          <w:bCs/>
        </w:rPr>
      </w:pPr>
      <w:r>
        <w:rPr>
          <w:bCs/>
          <w:szCs w:val="21"/>
        </w:rPr>
        <w:t>Guangdong Association of Enterprises with Foreign Investment (</w:t>
      </w:r>
      <w:r>
        <w:rPr>
          <w:rFonts w:hint="eastAsia"/>
          <w:bCs/>
          <w:szCs w:val="21"/>
        </w:rPr>
        <w:t>G</w:t>
      </w:r>
      <w:r>
        <w:rPr>
          <w:bCs/>
          <w:szCs w:val="21"/>
        </w:rPr>
        <w:t>AEFI)</w:t>
      </w:r>
      <w:r>
        <w:rPr>
          <w:rFonts w:hint="eastAsia"/>
          <w:bCs/>
          <w:szCs w:val="21"/>
        </w:rPr>
        <w:t>, Guangdong Overseas Chinese Enterprises Association (GOCEA), Guangdong People</w:t>
      </w:r>
      <w:r>
        <w:rPr>
          <w:bCs/>
          <w:szCs w:val="21"/>
        </w:rPr>
        <w:t>’</w:t>
      </w:r>
      <w:r>
        <w:rPr>
          <w:rFonts w:hint="eastAsia"/>
          <w:bCs/>
          <w:szCs w:val="21"/>
        </w:rPr>
        <w:t xml:space="preserve">s Association for Friendship with Foreign Countries (GPAFFC), </w:t>
      </w:r>
      <w:r>
        <w:rPr>
          <w:rFonts w:hint="eastAsia"/>
          <w:szCs w:val="21"/>
        </w:rPr>
        <w:t xml:space="preserve">Guangdong Province Tourism Association (GPTA), Guangdong Cultural Industry Promotion Association (GCIPA), </w:t>
      </w:r>
      <w:r>
        <w:rPr>
          <w:szCs w:val="21"/>
        </w:rPr>
        <w:t>Guangdong’s Association for Promotion of Cooperation between Guangdong, Hong Kong &amp; Macao</w:t>
      </w:r>
      <w:r>
        <w:rPr>
          <w:rFonts w:hint="eastAsia"/>
          <w:szCs w:val="21"/>
        </w:rPr>
        <w:t xml:space="preserve"> (GAPCGHM)</w:t>
      </w:r>
    </w:p>
    <w:p>
      <w:pPr>
        <w:spacing w:line="360" w:lineRule="auto"/>
        <w:ind w:firstLine="420"/>
        <w:rPr>
          <w:rFonts w:hAnsi="宋体"/>
          <w:b/>
          <w:bCs/>
        </w:rPr>
      </w:pPr>
      <w:r>
        <w:rPr>
          <w:rFonts w:hint="eastAsia" w:hAnsi="宋体"/>
          <w:b/>
          <w:bCs/>
        </w:rPr>
        <w:t>Support Units:</w:t>
      </w:r>
    </w:p>
    <w:p>
      <w:pPr>
        <w:spacing w:line="360" w:lineRule="auto"/>
        <w:ind w:firstLine="480"/>
        <w:rPr>
          <w:szCs w:val="21"/>
        </w:rPr>
      </w:pPr>
      <w:r>
        <w:rPr>
          <w:rFonts w:hint="eastAsia"/>
          <w:szCs w:val="21"/>
        </w:rPr>
        <w:t xml:space="preserve">China Council for the Promotion of International Trade (CCPIT), China Association of Enterprises </w:t>
      </w:r>
      <w:r>
        <w:rPr>
          <w:szCs w:val="21"/>
        </w:rPr>
        <w:t>with</w:t>
      </w:r>
      <w:r>
        <w:rPr>
          <w:rFonts w:hint="eastAsia"/>
          <w:szCs w:val="21"/>
        </w:rPr>
        <w:t xml:space="preserve"> Foreign Investment (CAEFI), China Overseas Chinese Entrepreneurs Association (COCEA), The Chinese People</w:t>
      </w:r>
      <w:r>
        <w:rPr>
          <w:szCs w:val="21"/>
        </w:rPr>
        <w:t>’</w:t>
      </w:r>
      <w:r>
        <w:rPr>
          <w:rFonts w:hint="eastAsia"/>
          <w:szCs w:val="21"/>
        </w:rPr>
        <w:t xml:space="preserve">s Association for Friendship </w:t>
      </w:r>
      <w:r>
        <w:rPr>
          <w:szCs w:val="21"/>
        </w:rPr>
        <w:t>with</w:t>
      </w:r>
      <w:r>
        <w:rPr>
          <w:rFonts w:hint="eastAsia"/>
          <w:szCs w:val="21"/>
        </w:rPr>
        <w:t xml:space="preserve"> Foreign </w:t>
      </w:r>
      <w:r>
        <w:rPr>
          <w:szCs w:val="21"/>
        </w:rPr>
        <w:t>Countries</w:t>
      </w:r>
      <w:r>
        <w:rPr>
          <w:rFonts w:hint="eastAsia"/>
          <w:szCs w:val="21"/>
        </w:rPr>
        <w:t xml:space="preserve">, China Tourism Association, China </w:t>
      </w:r>
      <w:r>
        <w:rPr>
          <w:szCs w:val="21"/>
        </w:rPr>
        <w:t>International</w:t>
      </w:r>
      <w:r>
        <w:rPr>
          <w:rFonts w:hint="eastAsia"/>
          <w:szCs w:val="21"/>
        </w:rPr>
        <w:t xml:space="preserve"> Culture Association, China Association of Port-of-Entry, Hong Kong Trade Development Council (HKTDC), Hong Kong Tourism Board, Macao Trade and Investment Promotion Institute (IPIM), etc.</w:t>
      </w:r>
    </w:p>
    <w:p>
      <w:pPr>
        <w:spacing w:line="360" w:lineRule="auto"/>
        <w:jc w:val="left"/>
        <w:rPr>
          <w:b/>
          <w:bCs/>
          <w:sz w:val="24"/>
        </w:rPr>
      </w:pPr>
      <w:r>
        <w:rPr>
          <w:rFonts w:hint="eastAsia" w:hAnsi="宋体"/>
          <w:b/>
          <w:bCs/>
          <w:sz w:val="24"/>
        </w:rPr>
        <w:t xml:space="preserve">4. </w:t>
      </w:r>
      <w:r>
        <w:rPr>
          <w:rFonts w:hint="eastAsia"/>
          <w:b/>
          <w:bCs/>
          <w:sz w:val="24"/>
        </w:rPr>
        <w:t>Supporting Services of the Expo</w:t>
      </w:r>
    </w:p>
    <w:p>
      <w:pPr>
        <w:spacing w:line="360" w:lineRule="auto"/>
        <w:ind w:firstLine="462" w:firstLineChars="220"/>
        <w:jc w:val="left"/>
      </w:pPr>
      <w:r>
        <w:rPr>
          <w:rFonts w:hint="eastAsia"/>
          <w:szCs w:val="21"/>
        </w:rPr>
        <w:t xml:space="preserve">There will be a domestic sale service center established in the Expo venue where consulting service will be available to solve or deal with issues relevant to foreign trade and economics, customs, national tax, local tax, inspection and quarantine, quality control, commerce and industry, warehousing, logistics and so forth. In order to </w:t>
      </w:r>
      <w:r>
        <w:rPr>
          <w:szCs w:val="21"/>
        </w:rPr>
        <w:t xml:space="preserve">strengthen management of the </w:t>
      </w:r>
      <w:r>
        <w:rPr>
          <w:rFonts w:hint="eastAsia"/>
          <w:szCs w:val="21"/>
        </w:rPr>
        <w:t>Expo</w:t>
      </w:r>
      <w:r>
        <w:rPr>
          <w:szCs w:val="21"/>
        </w:rPr>
        <w:t xml:space="preserve"> and fight against </w:t>
      </w:r>
      <w:r>
        <w:rPr>
          <w:rFonts w:hint="eastAsia"/>
          <w:szCs w:val="21"/>
        </w:rPr>
        <w:t>counterfeits and infringements, a Product Quality Surveillance and Complaint Service Center will also be established and relevant administrative departments, including quality &amp; technology supervision, industry &amp; commerce and intellectual property protection, will set up their temporary offices on the spot to cope with infringement of intellectual property rights and trademarks and other economic complaints.</w:t>
      </w:r>
    </w:p>
    <w:p>
      <w:pPr>
        <w:spacing w:line="360" w:lineRule="auto"/>
        <w:jc w:val="left"/>
      </w:pPr>
      <w:r>
        <w:rPr>
          <w:rFonts w:hint="eastAsia"/>
          <w:b/>
          <w:bCs/>
          <w:sz w:val="24"/>
        </w:rPr>
        <w:t>5. Category of Exhibits</w:t>
      </w:r>
    </w:p>
    <w:p>
      <w:pPr>
        <w:spacing w:line="360" w:lineRule="auto"/>
        <w:ind w:firstLine="420"/>
        <w:rPr>
          <w:szCs w:val="21"/>
        </w:rPr>
      </w:pPr>
      <w:r>
        <w:rPr>
          <w:rFonts w:hint="eastAsia"/>
        </w:rPr>
        <w:t xml:space="preserve">The 2017 Expo is expected to set up one theme exhibition pavilion (consisting of Achievements Exhibition, Business Opportunities Exhibition, Cross-border E-commerce Logistics Exhibition and Information Technology Products Exhibition) and six professional </w:t>
      </w:r>
      <w:r>
        <w:rPr>
          <w:rFonts w:hint="eastAsia"/>
          <w:szCs w:val="21"/>
        </w:rPr>
        <w:t xml:space="preserve">exhibitions, namely </w:t>
      </w:r>
      <w:r>
        <w:rPr>
          <w:rFonts w:hint="eastAsia"/>
          <w:color w:val="000000"/>
          <w:szCs w:val="21"/>
        </w:rPr>
        <w:t xml:space="preserve">Exhibition of Tourism and Culture along Maritime Silk Road, Exhibition of International Building Decoration Materials and Engineering Machinery, Exhibition of Typical Food and Agricultural Products along Maritime Silk Road, Exhibition of Selected International Tea Culture, Exhibition of Selected International Ceramics Culture and Exhibition of Selected International Silk Culture. </w:t>
      </w:r>
    </w:p>
    <w:p>
      <w:pPr>
        <w:spacing w:line="360" w:lineRule="auto"/>
        <w:ind w:firstLine="420"/>
        <w:jc w:val="left"/>
      </w:pPr>
      <w:r>
        <w:rPr>
          <w:rFonts w:hint="eastAsia"/>
        </w:rPr>
        <w:t xml:space="preserve">The plan of the exhibition areas are shown below (updating): </w:t>
      </w:r>
    </w:p>
    <w:p>
      <w:pPr>
        <w:spacing w:line="360" w:lineRule="auto"/>
        <w:jc w:val="left"/>
        <w:rPr>
          <w:rFonts w:hAnsi="宋体"/>
          <w:b/>
          <w:bCs/>
          <w:sz w:val="24"/>
        </w:rPr>
      </w:pPr>
      <w:r>
        <w:rPr>
          <w:b/>
          <w:bCs/>
          <w:sz w:val="24"/>
        </w:rPr>
        <w:br w:type="page"/>
      </w:r>
    </w:p>
    <w:p>
      <w:pPr>
        <w:spacing w:line="360" w:lineRule="auto"/>
        <w:jc w:val="left"/>
        <w:rPr>
          <w:b/>
          <w:bCs/>
          <w:sz w:val="24"/>
        </w:rPr>
      </w:pPr>
      <w:r>
        <w:rPr>
          <w:rFonts w:hint="eastAsia"/>
          <w:b/>
          <w:bCs/>
          <w:sz w:val="24"/>
        </w:rPr>
        <w:t>6. Expo Schedule</w:t>
      </w:r>
    </w:p>
    <w:tbl>
      <w:tblPr>
        <w:tblStyle w:val="38"/>
        <w:tblW w:w="8438"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937"/>
        <w:gridCol w:w="1522"/>
        <w:gridCol w:w="1546"/>
        <w:gridCol w:w="152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41" w:type="dxa"/>
            <w:tcBorders>
              <w:top w:val="single" w:color="9BBB59" w:sz="8" w:space="0"/>
              <w:left w:val="single" w:color="9BBB59" w:sz="8" w:space="0"/>
              <w:bottom w:val="single" w:color="9BBB59" w:sz="8" w:space="0"/>
              <w:right w:val="dotted" w:color="auto" w:sz="4" w:space="0"/>
            </w:tcBorders>
            <w:shd w:val="clear" w:color="auto" w:fill="9BBB59"/>
            <w:vAlign w:val="center"/>
          </w:tcPr>
          <w:p>
            <w:pPr>
              <w:spacing w:line="360" w:lineRule="auto"/>
              <w:jc w:val="center"/>
              <w:rPr>
                <w:color w:val="FFFFFF"/>
                <w:sz w:val="18"/>
              </w:rPr>
            </w:pPr>
          </w:p>
        </w:tc>
        <w:tc>
          <w:tcPr>
            <w:tcW w:w="1937"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color w:val="FFFFFF"/>
                <w:sz w:val="18"/>
              </w:rPr>
            </w:pPr>
            <w:r>
              <w:rPr>
                <w:rFonts w:hint="eastAsia"/>
                <w:color w:val="FFFFFF"/>
                <w:sz w:val="18"/>
              </w:rPr>
              <w:t>Date</w:t>
            </w:r>
          </w:p>
        </w:tc>
        <w:tc>
          <w:tcPr>
            <w:tcW w:w="1522"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color w:val="FFFFFF"/>
                <w:sz w:val="18"/>
              </w:rPr>
            </w:pPr>
            <w:r>
              <w:rPr>
                <w:rFonts w:hint="eastAsia"/>
                <w:color w:val="FFFFFF"/>
                <w:sz w:val="18"/>
              </w:rPr>
              <w:t>Contractor of Special Stand</w:t>
            </w:r>
          </w:p>
        </w:tc>
        <w:tc>
          <w:tcPr>
            <w:tcW w:w="1546"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color w:val="FFFFFF"/>
                <w:sz w:val="18"/>
              </w:rPr>
            </w:pPr>
            <w:r>
              <w:rPr>
                <w:rFonts w:hint="eastAsia"/>
                <w:color w:val="FFFFFF"/>
                <w:sz w:val="18"/>
              </w:rPr>
              <w:t>Exhibitor of Special Stand</w:t>
            </w:r>
          </w:p>
        </w:tc>
        <w:tc>
          <w:tcPr>
            <w:tcW w:w="1522" w:type="dxa"/>
            <w:tcBorders>
              <w:top w:val="single" w:color="9BBB59" w:sz="8" w:space="0"/>
              <w:left w:val="dotted" w:color="auto" w:sz="4" w:space="0"/>
              <w:bottom w:val="single" w:color="9BBB59" w:sz="8" w:space="0"/>
              <w:right w:val="single" w:color="9BBB59" w:sz="8" w:space="0"/>
            </w:tcBorders>
            <w:shd w:val="clear" w:color="auto" w:fill="9BBB59"/>
            <w:vAlign w:val="center"/>
          </w:tcPr>
          <w:p>
            <w:pPr>
              <w:jc w:val="center"/>
              <w:rPr>
                <w:color w:val="FFFFFF"/>
                <w:sz w:val="18"/>
              </w:rPr>
            </w:pPr>
            <w:r>
              <w:rPr>
                <w:rFonts w:hint="eastAsia"/>
                <w:color w:val="FFFFFF"/>
                <w:sz w:val="18"/>
              </w:rPr>
              <w:t>Exhibitor of Standard Stand</w:t>
            </w:r>
          </w:p>
        </w:tc>
        <w:tc>
          <w:tcPr>
            <w:tcW w:w="1170" w:type="dxa"/>
            <w:shd w:val="clear" w:color="auto" w:fill="9BBB59"/>
            <w:vAlign w:val="center"/>
          </w:tcPr>
          <w:p>
            <w:pPr>
              <w:jc w:val="center"/>
              <w:rPr>
                <w:color w:val="FFFFFF"/>
                <w:sz w:val="18"/>
              </w:rPr>
            </w:pPr>
            <w:r>
              <w:rPr>
                <w:rFonts w:hint="eastAsia"/>
                <w:color w:val="FFFFFF"/>
                <w:sz w:val="18"/>
              </w:rPr>
              <w:t>Visitors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741" w:type="dxa"/>
            <w:vMerge w:val="restart"/>
            <w:tcBorders>
              <w:top w:val="single" w:color="9BBB59" w:sz="8" w:space="0"/>
              <w:left w:val="single" w:color="9BBB59" w:sz="8" w:space="0"/>
              <w:right w:val="dotted" w:color="auto" w:sz="4" w:space="0"/>
            </w:tcBorders>
            <w:shd w:val="clear" w:color="auto" w:fill="EFF3EA"/>
            <w:vAlign w:val="center"/>
          </w:tcPr>
          <w:p>
            <w:pPr>
              <w:spacing w:line="360" w:lineRule="auto"/>
              <w:jc w:val="center"/>
              <w:rPr>
                <w:color w:val="000000"/>
                <w:sz w:val="18"/>
              </w:rPr>
            </w:pPr>
            <w:r>
              <w:rPr>
                <w:rFonts w:hint="eastAsia"/>
                <w:color w:val="000000"/>
                <w:sz w:val="18"/>
              </w:rPr>
              <w:t>Move-in</w:t>
            </w:r>
          </w:p>
        </w:tc>
        <w:tc>
          <w:tcPr>
            <w:tcW w:w="1937"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b/>
                <w:bCs/>
                <w:color w:val="000000"/>
                <w:sz w:val="18"/>
              </w:rPr>
            </w:pPr>
            <w:r>
              <w:rPr>
                <w:rFonts w:hint="eastAsia"/>
                <w:b/>
                <w:bCs/>
                <w:color w:val="000000"/>
                <w:sz w:val="18"/>
              </w:rPr>
              <w:t>Sept. 17-18</w:t>
            </w:r>
          </w:p>
        </w:tc>
        <w:tc>
          <w:tcPr>
            <w:tcW w:w="1522" w:type="dxa"/>
            <w:vMerge w:val="restart"/>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sz w:val="18"/>
              </w:rPr>
            </w:pPr>
            <w:r>
              <w:rPr>
                <w:color w:val="000000"/>
                <w:sz w:val="18"/>
              </w:rPr>
              <w:t>8：30-18:00</w:t>
            </w:r>
          </w:p>
        </w:tc>
        <w:tc>
          <w:tcPr>
            <w:tcW w:w="1546" w:type="dxa"/>
            <w:vMerge w:val="restart"/>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sz w:val="18"/>
              </w:rPr>
            </w:pPr>
            <w:r>
              <w:rPr>
                <w:color w:val="000000"/>
                <w:sz w:val="18"/>
              </w:rPr>
              <w:t>8：30-18:00</w:t>
            </w:r>
          </w:p>
        </w:tc>
        <w:tc>
          <w:tcPr>
            <w:tcW w:w="1522" w:type="dxa"/>
            <w:tcBorders>
              <w:top w:val="single" w:color="9BBB59" w:sz="8" w:space="0"/>
              <w:left w:val="dotted" w:color="auto" w:sz="4" w:space="0"/>
              <w:bottom w:val="single" w:color="9BBB59" w:sz="8" w:space="0"/>
              <w:right w:val="single" w:color="9BBB59" w:sz="8" w:space="0"/>
            </w:tcBorders>
            <w:shd w:val="clear" w:color="auto" w:fill="EFF3EA"/>
            <w:vAlign w:val="center"/>
          </w:tcPr>
          <w:p>
            <w:pPr>
              <w:spacing w:line="360" w:lineRule="auto"/>
              <w:jc w:val="center"/>
              <w:rPr>
                <w:color w:val="000000"/>
                <w:sz w:val="18"/>
              </w:rPr>
            </w:pPr>
            <w:r>
              <w:rPr>
                <w:b/>
                <w:bCs/>
                <w:color w:val="000000"/>
                <w:sz w:val="18"/>
              </w:rPr>
              <w:t>/</w:t>
            </w:r>
          </w:p>
        </w:tc>
        <w:tc>
          <w:tcPr>
            <w:tcW w:w="1170" w:type="dxa"/>
            <w:shd w:val="clear" w:color="auto" w:fill="EFF3EA"/>
            <w:vAlign w:val="center"/>
          </w:tcPr>
          <w:p>
            <w:pPr>
              <w:spacing w:line="360" w:lineRule="auto"/>
              <w:jc w:val="center"/>
              <w:rPr>
                <w:color w:val="000000"/>
                <w:sz w:val="18"/>
              </w:rPr>
            </w:pPr>
            <w:r>
              <w:rPr>
                <w:b/>
                <w:bCs/>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741" w:type="dxa"/>
            <w:vMerge w:val="continue"/>
            <w:tcBorders>
              <w:left w:val="single" w:color="9BBB59" w:sz="8" w:space="0"/>
              <w:right w:val="dotted" w:color="auto" w:sz="4" w:space="0"/>
            </w:tcBorders>
            <w:shd w:val="clear" w:color="auto" w:fill="FFFFFF"/>
            <w:vAlign w:val="center"/>
          </w:tcPr>
          <w:p>
            <w:pPr>
              <w:spacing w:line="360" w:lineRule="auto"/>
              <w:jc w:val="center"/>
              <w:rPr>
                <w:color w:val="000000"/>
                <w:sz w:val="18"/>
              </w:rPr>
            </w:pPr>
          </w:p>
        </w:tc>
        <w:tc>
          <w:tcPr>
            <w:tcW w:w="1937"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b/>
                <w:bCs/>
                <w:color w:val="000000"/>
                <w:sz w:val="18"/>
              </w:rPr>
            </w:pPr>
            <w:r>
              <w:rPr>
                <w:rFonts w:hint="eastAsia"/>
                <w:b/>
                <w:bCs/>
                <w:color w:val="000000"/>
                <w:sz w:val="18"/>
              </w:rPr>
              <w:t>Sept. 19</w:t>
            </w:r>
          </w:p>
        </w:tc>
        <w:tc>
          <w:tcPr>
            <w:tcW w:w="1522" w:type="dxa"/>
            <w:vMerge w:val="continue"/>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p>
        </w:tc>
        <w:tc>
          <w:tcPr>
            <w:tcW w:w="1546" w:type="dxa"/>
            <w:vMerge w:val="continue"/>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p>
        </w:tc>
        <w:tc>
          <w:tcPr>
            <w:tcW w:w="1522" w:type="dxa"/>
            <w:tcBorders>
              <w:top w:val="single" w:color="9BBB59" w:sz="8" w:space="0"/>
              <w:left w:val="dotted" w:color="auto" w:sz="4" w:space="0"/>
              <w:bottom w:val="single" w:color="9BBB59" w:sz="8" w:space="0"/>
              <w:right w:val="single" w:color="9BBB59" w:sz="8" w:space="0"/>
            </w:tcBorders>
            <w:shd w:val="clear" w:color="auto" w:fill="FFFFFF"/>
            <w:vAlign w:val="center"/>
          </w:tcPr>
          <w:p>
            <w:pPr>
              <w:spacing w:line="360" w:lineRule="auto"/>
              <w:jc w:val="center"/>
              <w:rPr>
                <w:color w:val="000000"/>
                <w:sz w:val="18"/>
              </w:rPr>
            </w:pPr>
            <w:r>
              <w:rPr>
                <w:color w:val="000000"/>
                <w:sz w:val="18"/>
              </w:rPr>
              <w:t>8：30-18:00</w:t>
            </w:r>
          </w:p>
        </w:tc>
        <w:tc>
          <w:tcPr>
            <w:tcW w:w="1170" w:type="dxa"/>
            <w:shd w:val="clear" w:color="auto" w:fill="FFFFFF"/>
            <w:vAlign w:val="center"/>
          </w:tcPr>
          <w:p>
            <w:pPr>
              <w:spacing w:line="360" w:lineRule="auto"/>
              <w:jc w:val="center"/>
              <w:rPr>
                <w:color w:val="000000"/>
                <w:sz w:val="18"/>
              </w:rPr>
            </w:pPr>
            <w:r>
              <w:rPr>
                <w:b/>
                <w:bCs/>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741" w:type="dxa"/>
            <w:vMerge w:val="continue"/>
            <w:tcBorders>
              <w:left w:val="single" w:color="9BBB59" w:sz="8" w:space="0"/>
              <w:bottom w:val="single" w:color="9BBB59" w:sz="8" w:space="0"/>
              <w:right w:val="dotted" w:color="auto" w:sz="4" w:space="0"/>
            </w:tcBorders>
            <w:shd w:val="clear" w:color="auto" w:fill="EFF3EA"/>
            <w:vAlign w:val="center"/>
          </w:tcPr>
          <w:p>
            <w:pPr>
              <w:spacing w:line="360" w:lineRule="auto"/>
              <w:jc w:val="center"/>
              <w:rPr>
                <w:color w:val="000000"/>
                <w:sz w:val="18"/>
              </w:rPr>
            </w:pPr>
          </w:p>
        </w:tc>
        <w:tc>
          <w:tcPr>
            <w:tcW w:w="1937"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b/>
                <w:bCs/>
                <w:color w:val="000000"/>
                <w:sz w:val="18"/>
              </w:rPr>
            </w:pPr>
            <w:r>
              <w:rPr>
                <w:rFonts w:hint="eastAsia"/>
                <w:b/>
                <w:bCs/>
                <w:color w:val="000000"/>
                <w:sz w:val="18"/>
              </w:rPr>
              <w:t>Sept. 20</w:t>
            </w:r>
          </w:p>
        </w:tc>
        <w:tc>
          <w:tcPr>
            <w:tcW w:w="1522"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sz w:val="18"/>
              </w:rPr>
            </w:pPr>
            <w:r>
              <w:rPr>
                <w:color w:val="000000"/>
                <w:sz w:val="18"/>
              </w:rPr>
              <w:t>8：30-18:00</w:t>
            </w:r>
          </w:p>
        </w:tc>
        <w:tc>
          <w:tcPr>
            <w:tcW w:w="154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sz w:val="18"/>
              </w:rPr>
            </w:pPr>
            <w:r>
              <w:rPr>
                <w:color w:val="000000"/>
                <w:sz w:val="18"/>
              </w:rPr>
              <w:t>8：30-18:00</w:t>
            </w:r>
          </w:p>
        </w:tc>
        <w:tc>
          <w:tcPr>
            <w:tcW w:w="1522" w:type="dxa"/>
            <w:tcBorders>
              <w:top w:val="single" w:color="9BBB59" w:sz="8" w:space="0"/>
              <w:left w:val="dotted" w:color="auto" w:sz="4" w:space="0"/>
              <w:bottom w:val="single" w:color="9BBB59" w:sz="8" w:space="0"/>
              <w:right w:val="single" w:color="9BBB59" w:sz="8" w:space="0"/>
            </w:tcBorders>
            <w:shd w:val="clear" w:color="auto" w:fill="EFF3EA"/>
            <w:vAlign w:val="center"/>
          </w:tcPr>
          <w:p>
            <w:pPr>
              <w:spacing w:line="360" w:lineRule="auto"/>
              <w:jc w:val="center"/>
              <w:rPr>
                <w:color w:val="000000"/>
                <w:sz w:val="18"/>
              </w:rPr>
            </w:pPr>
            <w:r>
              <w:rPr>
                <w:color w:val="000000"/>
                <w:sz w:val="18"/>
              </w:rPr>
              <w:t>8：30-18:00</w:t>
            </w:r>
          </w:p>
        </w:tc>
        <w:tc>
          <w:tcPr>
            <w:tcW w:w="1170" w:type="dxa"/>
            <w:shd w:val="clear" w:color="auto" w:fill="EFF3EA"/>
            <w:vAlign w:val="center"/>
          </w:tcPr>
          <w:p>
            <w:pPr>
              <w:spacing w:line="360" w:lineRule="auto"/>
              <w:jc w:val="center"/>
              <w:rPr>
                <w:color w:val="000000"/>
                <w:sz w:val="18"/>
              </w:rPr>
            </w:pPr>
            <w:r>
              <w:rPr>
                <w:b/>
                <w:bCs/>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741" w:type="dxa"/>
            <w:vMerge w:val="restart"/>
            <w:tcBorders>
              <w:top w:val="single" w:color="9BBB59" w:sz="8" w:space="0"/>
              <w:left w:val="single" w:color="9BBB59" w:sz="8" w:space="0"/>
              <w:right w:val="dotted" w:color="auto" w:sz="4" w:space="0"/>
            </w:tcBorders>
            <w:shd w:val="clear" w:color="auto" w:fill="FFFFFF"/>
            <w:vAlign w:val="center"/>
          </w:tcPr>
          <w:p>
            <w:pPr>
              <w:spacing w:line="360" w:lineRule="auto"/>
              <w:jc w:val="center"/>
              <w:rPr>
                <w:color w:val="000000"/>
                <w:sz w:val="18"/>
              </w:rPr>
            </w:pPr>
          </w:p>
          <w:p>
            <w:pPr>
              <w:spacing w:line="360" w:lineRule="auto"/>
              <w:jc w:val="center"/>
              <w:rPr>
                <w:color w:val="000000"/>
                <w:sz w:val="18"/>
              </w:rPr>
            </w:pPr>
            <w:r>
              <w:rPr>
                <w:rFonts w:hint="eastAsia"/>
                <w:color w:val="000000"/>
                <w:sz w:val="18"/>
              </w:rPr>
              <w:t>On-show</w:t>
            </w:r>
          </w:p>
        </w:tc>
        <w:tc>
          <w:tcPr>
            <w:tcW w:w="1937"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b/>
                <w:bCs/>
                <w:color w:val="000000"/>
                <w:sz w:val="18"/>
              </w:rPr>
            </w:pPr>
            <w:r>
              <w:rPr>
                <w:rFonts w:hint="eastAsia"/>
                <w:b/>
                <w:bCs/>
                <w:color w:val="000000"/>
                <w:sz w:val="18"/>
              </w:rPr>
              <w:t>Sept. 21</w:t>
            </w:r>
          </w:p>
        </w:tc>
        <w:tc>
          <w:tcPr>
            <w:tcW w:w="1522"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r>
              <w:rPr>
                <w:b/>
                <w:bCs/>
                <w:color w:val="000000"/>
                <w:sz w:val="18"/>
              </w:rPr>
              <w:t>/</w:t>
            </w:r>
          </w:p>
        </w:tc>
        <w:tc>
          <w:tcPr>
            <w:tcW w:w="3068" w:type="dxa"/>
            <w:gridSpan w:val="2"/>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r>
              <w:rPr>
                <w:color w:val="000000"/>
                <w:sz w:val="18"/>
              </w:rPr>
              <w:t>8：00-17：30</w:t>
            </w:r>
          </w:p>
        </w:tc>
        <w:tc>
          <w:tcPr>
            <w:tcW w:w="1170" w:type="dxa"/>
            <w:tcBorders>
              <w:top w:val="single" w:color="9BBB59" w:sz="8" w:space="0"/>
              <w:left w:val="dotted" w:color="auto" w:sz="4" w:space="0"/>
              <w:bottom w:val="single" w:color="9BBB59" w:sz="8" w:space="0"/>
              <w:right w:val="single" w:color="9BBB59" w:sz="8" w:space="0"/>
            </w:tcBorders>
            <w:shd w:val="clear" w:color="auto" w:fill="FFFFFF"/>
            <w:vAlign w:val="center"/>
          </w:tcPr>
          <w:p>
            <w:pPr>
              <w:spacing w:line="360" w:lineRule="auto"/>
              <w:jc w:val="center"/>
              <w:rPr>
                <w:color w:val="000000"/>
                <w:sz w:val="18"/>
              </w:rPr>
            </w:pPr>
            <w:r>
              <w:rPr>
                <w:color w:val="000000"/>
                <w:sz w:val="18"/>
              </w:rPr>
              <w:t>10：00-17:00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741" w:type="dxa"/>
            <w:vMerge w:val="continue"/>
            <w:tcBorders>
              <w:left w:val="single" w:color="9BBB59" w:sz="8" w:space="0"/>
              <w:bottom w:val="single" w:color="9BBB59" w:sz="8" w:space="0"/>
              <w:right w:val="dotted" w:color="auto" w:sz="4" w:space="0"/>
            </w:tcBorders>
            <w:shd w:val="clear" w:color="auto" w:fill="FFFFFF"/>
            <w:vAlign w:val="center"/>
          </w:tcPr>
          <w:p>
            <w:pPr>
              <w:spacing w:line="360" w:lineRule="auto"/>
              <w:jc w:val="center"/>
              <w:rPr>
                <w:color w:val="000000"/>
                <w:sz w:val="18"/>
              </w:rPr>
            </w:pPr>
          </w:p>
        </w:tc>
        <w:tc>
          <w:tcPr>
            <w:tcW w:w="1937"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b/>
                <w:bCs/>
                <w:color w:val="000000"/>
                <w:sz w:val="18"/>
              </w:rPr>
            </w:pPr>
            <w:r>
              <w:rPr>
                <w:rFonts w:hint="eastAsia"/>
                <w:b/>
                <w:bCs/>
                <w:color w:val="000000"/>
                <w:sz w:val="18"/>
              </w:rPr>
              <w:t>Sept. 22-24</w:t>
            </w:r>
          </w:p>
        </w:tc>
        <w:tc>
          <w:tcPr>
            <w:tcW w:w="1522"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b/>
                <w:bCs/>
                <w:color w:val="000000"/>
                <w:sz w:val="18"/>
              </w:rPr>
            </w:pPr>
            <w:r>
              <w:rPr>
                <w:b/>
                <w:bCs/>
                <w:color w:val="000000"/>
                <w:sz w:val="18"/>
              </w:rPr>
              <w:t>/</w:t>
            </w:r>
          </w:p>
        </w:tc>
        <w:tc>
          <w:tcPr>
            <w:tcW w:w="3068" w:type="dxa"/>
            <w:gridSpan w:val="2"/>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r>
              <w:rPr>
                <w:color w:val="000000"/>
                <w:sz w:val="18"/>
              </w:rPr>
              <w:t>8：30-17：30</w:t>
            </w:r>
          </w:p>
        </w:tc>
        <w:tc>
          <w:tcPr>
            <w:tcW w:w="1170" w:type="dxa"/>
            <w:tcBorders>
              <w:top w:val="single" w:color="9BBB59" w:sz="8" w:space="0"/>
              <w:left w:val="dotted" w:color="auto" w:sz="4" w:space="0"/>
              <w:bottom w:val="single" w:color="9BBB59" w:sz="8" w:space="0"/>
              <w:right w:val="single" w:color="9BBB59" w:sz="8" w:space="0"/>
            </w:tcBorders>
            <w:shd w:val="clear" w:color="auto" w:fill="FFFFFF"/>
            <w:vAlign w:val="center"/>
          </w:tcPr>
          <w:p>
            <w:pPr>
              <w:spacing w:line="360" w:lineRule="auto"/>
              <w:jc w:val="center"/>
              <w:rPr>
                <w:color w:val="000000"/>
                <w:sz w:val="18"/>
              </w:rPr>
            </w:pPr>
            <w:r>
              <w:rPr>
                <w:color w:val="000000"/>
                <w:sz w:val="18"/>
              </w:rPr>
              <w:t>09：00-17:00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741" w:type="dxa"/>
            <w:vMerge w:val="restart"/>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360" w:lineRule="auto"/>
              <w:jc w:val="center"/>
              <w:rPr>
                <w:color w:val="000000"/>
                <w:sz w:val="18"/>
              </w:rPr>
            </w:pPr>
          </w:p>
          <w:p>
            <w:pPr>
              <w:spacing w:line="360" w:lineRule="auto"/>
              <w:jc w:val="center"/>
              <w:rPr>
                <w:color w:val="000000"/>
                <w:sz w:val="18"/>
              </w:rPr>
            </w:pPr>
            <w:r>
              <w:rPr>
                <w:rFonts w:hint="eastAsia"/>
                <w:color w:val="000000"/>
                <w:sz w:val="18"/>
              </w:rPr>
              <w:t>Move-out</w:t>
            </w:r>
          </w:p>
        </w:tc>
        <w:tc>
          <w:tcPr>
            <w:tcW w:w="1937"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b/>
                <w:bCs/>
                <w:color w:val="000000"/>
                <w:sz w:val="18"/>
              </w:rPr>
            </w:pPr>
            <w:r>
              <w:rPr>
                <w:rFonts w:hint="eastAsia"/>
                <w:b/>
                <w:bCs/>
                <w:color w:val="000000"/>
                <w:sz w:val="18"/>
              </w:rPr>
              <w:t>Sept. 24</w:t>
            </w:r>
          </w:p>
        </w:tc>
        <w:tc>
          <w:tcPr>
            <w:tcW w:w="1522"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sz w:val="18"/>
              </w:rPr>
            </w:pPr>
            <w:r>
              <w:rPr>
                <w:color w:val="000000"/>
                <w:sz w:val="18"/>
              </w:rPr>
              <w:t>18：00-22:00</w:t>
            </w:r>
          </w:p>
        </w:tc>
        <w:tc>
          <w:tcPr>
            <w:tcW w:w="3068" w:type="dxa"/>
            <w:gridSpan w:val="2"/>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sz w:val="18"/>
              </w:rPr>
            </w:pPr>
            <w:r>
              <w:rPr>
                <w:color w:val="000000"/>
                <w:sz w:val="18"/>
              </w:rPr>
              <w:t>17：00-22：00</w:t>
            </w:r>
          </w:p>
        </w:tc>
        <w:tc>
          <w:tcPr>
            <w:tcW w:w="1170" w:type="dxa"/>
            <w:tcBorders>
              <w:top w:val="single" w:color="9BBB59" w:sz="8" w:space="0"/>
              <w:left w:val="dotted" w:color="auto" w:sz="4" w:space="0"/>
              <w:bottom w:val="single" w:color="9BBB59" w:sz="8" w:space="0"/>
              <w:right w:val="single" w:color="9BBB59" w:sz="8" w:space="0"/>
            </w:tcBorders>
            <w:shd w:val="clear" w:color="auto" w:fill="EFF3EA"/>
            <w:vAlign w:val="center"/>
          </w:tcPr>
          <w:p>
            <w:pPr>
              <w:spacing w:line="360" w:lineRule="auto"/>
              <w:jc w:val="center"/>
              <w:rPr>
                <w:color w:val="000000"/>
                <w:sz w:val="18"/>
              </w:rPr>
            </w:pPr>
            <w:r>
              <w:rPr>
                <w:b/>
                <w:bCs/>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41" w:type="dxa"/>
            <w:vMerge w:val="continue"/>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360" w:lineRule="auto"/>
              <w:jc w:val="center"/>
              <w:rPr>
                <w:color w:val="000000"/>
                <w:sz w:val="18"/>
              </w:rPr>
            </w:pPr>
          </w:p>
        </w:tc>
        <w:tc>
          <w:tcPr>
            <w:tcW w:w="1937"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b/>
                <w:bCs/>
                <w:color w:val="000000"/>
                <w:sz w:val="18"/>
              </w:rPr>
            </w:pPr>
            <w:r>
              <w:rPr>
                <w:rFonts w:hint="eastAsia"/>
                <w:b/>
                <w:bCs/>
                <w:color w:val="000000"/>
                <w:sz w:val="18"/>
              </w:rPr>
              <w:t>Sept. 25</w:t>
            </w:r>
          </w:p>
        </w:tc>
        <w:tc>
          <w:tcPr>
            <w:tcW w:w="1522"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r>
              <w:rPr>
                <w:color w:val="000000"/>
                <w:sz w:val="18"/>
              </w:rPr>
              <w:t>9：00-17:00</w:t>
            </w:r>
          </w:p>
        </w:tc>
        <w:tc>
          <w:tcPr>
            <w:tcW w:w="3068" w:type="dxa"/>
            <w:gridSpan w:val="2"/>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sz w:val="18"/>
              </w:rPr>
            </w:pPr>
            <w:r>
              <w:rPr>
                <w:color w:val="000000"/>
                <w:sz w:val="18"/>
              </w:rPr>
              <w:t>9：00-17:00</w:t>
            </w:r>
          </w:p>
        </w:tc>
        <w:tc>
          <w:tcPr>
            <w:tcW w:w="1170" w:type="dxa"/>
            <w:tcBorders>
              <w:top w:val="single" w:color="9BBB59" w:sz="8" w:space="0"/>
              <w:left w:val="dotted" w:color="auto" w:sz="4" w:space="0"/>
              <w:bottom w:val="single" w:color="9BBB59" w:sz="8" w:space="0"/>
              <w:right w:val="single" w:color="9BBB59" w:sz="8" w:space="0"/>
            </w:tcBorders>
            <w:shd w:val="clear" w:color="auto" w:fill="FFFFFF"/>
            <w:vAlign w:val="center"/>
          </w:tcPr>
          <w:p>
            <w:pPr>
              <w:spacing w:line="360" w:lineRule="auto"/>
              <w:jc w:val="center"/>
              <w:rPr>
                <w:color w:val="000000"/>
                <w:sz w:val="18"/>
              </w:rPr>
            </w:pPr>
            <w:r>
              <w:rPr>
                <w:b/>
                <w:bCs/>
                <w:color w:val="000000"/>
                <w:sz w:val="18"/>
              </w:rPr>
              <w:t>/</w:t>
            </w:r>
          </w:p>
        </w:tc>
      </w:tr>
    </w:tbl>
    <w:p>
      <w:pPr>
        <w:spacing w:line="360" w:lineRule="auto"/>
      </w:pPr>
    </w:p>
    <w:p>
      <w:pPr>
        <w:spacing w:line="360" w:lineRule="auto"/>
        <w:jc w:val="left"/>
        <w:rPr>
          <w:b/>
          <w:bCs/>
          <w:sz w:val="24"/>
        </w:rPr>
      </w:pPr>
      <w:r>
        <w:rPr>
          <w:rFonts w:hint="eastAsia"/>
          <w:b/>
          <w:bCs/>
          <w:sz w:val="24"/>
        </w:rPr>
        <w:t>7. Contact Information</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dotted" w:color="auto" w:sz="4" w:space="0"/>
            </w:tcBorders>
            <w:shd w:val="clear" w:color="auto" w:fill="9BBB59"/>
          </w:tcPr>
          <w:p>
            <w:pPr>
              <w:spacing w:line="360" w:lineRule="auto"/>
              <w:jc w:val="left"/>
              <w:rPr>
                <w:b/>
                <w:bCs/>
                <w:color w:val="FFFFFF"/>
                <w:sz w:val="20"/>
              </w:rPr>
            </w:pPr>
            <w:r>
              <w:rPr>
                <w:b/>
                <w:bCs/>
                <w:color w:val="FFFFFF"/>
                <w:sz w:val="24"/>
              </w:rPr>
              <w:t>Office of Secretariat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Address</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hAnsi="宋体"/>
                <w:b/>
                <w:bCs/>
                <w:color w:val="000000"/>
                <w:sz w:val="20"/>
              </w:rPr>
              <w:t>7/F, Building of Bureau of Commerce, No.33, Guantai Road, Dongguan City, Guangdong Province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Tel</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0769-22817270</w:t>
            </w:r>
            <w:r>
              <w:rPr>
                <w:rFonts w:hint="eastAsia"/>
                <w:b/>
                <w:bCs/>
                <w:color w:val="000000"/>
                <w:sz w:val="20"/>
              </w:rPr>
              <w:t xml:space="preserve">,  </w:t>
            </w:r>
            <w:r>
              <w:rPr>
                <w:b/>
                <w:bCs/>
                <w:color w:val="000000"/>
                <w:sz w:val="20"/>
              </w:rPr>
              <w:t>22817307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8"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Fax</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0769-22817593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Website</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www.msr-expo.com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b/>
                <w:bCs/>
                <w:color w:val="000000"/>
                <w:sz w:val="20"/>
              </w:rPr>
              <w:t>Email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rPr>
            </w:pPr>
            <w:r>
              <w:rPr>
                <w:b/>
                <w:bCs/>
              </w:rPr>
              <w:t>msrexpo@vip.126.com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szCs w:val="20"/>
              </w:rPr>
            </w:pPr>
            <w:r>
              <w:rPr>
                <w:rFonts w:hint="eastAsia"/>
                <w:b/>
                <w:bCs/>
                <w:color w:val="000000"/>
                <w:sz w:val="20"/>
              </w:rPr>
              <w:t>Application for Approval of Special Stand</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szCs w:val="20"/>
              </w:rPr>
            </w:pPr>
            <w:r>
              <w:rPr>
                <w:b/>
                <w:bCs/>
                <w:sz w:val="20"/>
                <w:szCs w:val="20"/>
              </w:rPr>
              <w:t>0769-22817307（</w:t>
            </w:r>
            <w:r>
              <w:rPr>
                <w:rFonts w:hint="eastAsia"/>
                <w:b/>
                <w:bCs/>
                <w:sz w:val="20"/>
                <w:szCs w:val="20"/>
              </w:rPr>
              <w:t>Tel</w:t>
            </w:r>
            <w:r>
              <w:rPr>
                <w:b/>
                <w:bCs/>
                <w:sz w:val="20"/>
                <w:szCs w:val="20"/>
              </w:rPr>
              <w:t>）</w:t>
            </w:r>
            <w:r>
              <w:rPr>
                <w:b/>
                <w:bCs/>
                <w:color w:val="000000"/>
                <w:sz w:val="20"/>
                <w:szCs w:val="20"/>
              </w:rPr>
              <w:t>0769-22817593（</w:t>
            </w:r>
            <w:r>
              <w:rPr>
                <w:rFonts w:hint="eastAsia"/>
                <w:b/>
                <w:bCs/>
                <w:color w:val="000000"/>
                <w:sz w:val="20"/>
                <w:szCs w:val="20"/>
              </w:rPr>
              <w:t>Fax</w:t>
            </w:r>
            <w:r>
              <w:rPr>
                <w:b/>
                <w:bCs/>
                <w:color w:val="000000"/>
                <w:sz w:val="20"/>
                <w:szCs w:val="20"/>
              </w:rPr>
              <w:t>）</w:t>
            </w:r>
          </w:p>
          <w:p>
            <w:pPr>
              <w:spacing w:line="360" w:lineRule="auto"/>
              <w:jc w:val="left"/>
              <w:rPr>
                <w:b/>
                <w:b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dotted" w:color="auto" w:sz="4" w:space="0"/>
            </w:tcBorders>
            <w:shd w:val="clear" w:color="auto" w:fill="9BBB59"/>
          </w:tcPr>
          <w:p>
            <w:pPr>
              <w:spacing w:line="360" w:lineRule="auto"/>
              <w:jc w:val="left"/>
              <w:rPr>
                <w:b/>
                <w:bCs/>
                <w:color w:val="FFFFFF"/>
                <w:sz w:val="20"/>
              </w:rPr>
            </w:pPr>
            <w:r>
              <w:rPr>
                <w:rFonts w:hint="eastAsia"/>
                <w:b/>
                <w:bCs/>
                <w:color w:val="FFFFFF"/>
                <w:sz w:val="20"/>
              </w:rPr>
              <w:t>Exhibition Affairs Office of the Secretariat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Address</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eastAsia="仿宋_GB2312"/>
                <w:b/>
                <w:bCs/>
                <w:szCs w:val="21"/>
              </w:rPr>
              <w:t>3/F, Gate 12, GD Modern International Exhibition Center, Houjie Town, Dongguan City, Guangdong Province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Tel</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0769-85981609</w:t>
            </w:r>
            <w:r>
              <w:rPr>
                <w:rFonts w:hint="eastAsia"/>
                <w:b/>
                <w:bCs/>
                <w:color w:val="000000"/>
                <w:sz w:val="20"/>
              </w:rPr>
              <w:t xml:space="preserve">, </w:t>
            </w:r>
            <w:r>
              <w:rPr>
                <w:b/>
                <w:bCs/>
                <w:color w:val="000000"/>
                <w:sz w:val="20"/>
              </w:rPr>
              <w:t>85909019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Fax</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0769-85981696</w:t>
            </w:r>
            <w:r>
              <w:rPr>
                <w:rFonts w:hint="eastAsia"/>
                <w:b/>
                <w:bCs/>
                <w:color w:val="000000"/>
                <w:sz w:val="20"/>
              </w:rPr>
              <w:t xml:space="preserve">, </w:t>
            </w:r>
            <w:r>
              <w:rPr>
                <w:b/>
                <w:bCs/>
                <w:color w:val="000000"/>
                <w:sz w:val="20"/>
              </w:rPr>
              <w:t>85981889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Website</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www.msr-expo.com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b/>
                <w:bCs/>
                <w:color w:val="000000"/>
                <w:sz w:val="20"/>
              </w:rPr>
              <w:t>Email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rPr>
              <w:t>msrexpo@vip.126.com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dotted" w:color="auto" w:sz="4" w:space="0"/>
            </w:tcBorders>
            <w:shd w:val="clear" w:color="auto" w:fill="9BBB59"/>
          </w:tcPr>
          <w:p>
            <w:pPr>
              <w:spacing w:line="360" w:lineRule="auto"/>
              <w:jc w:val="left"/>
              <w:rPr>
                <w:b/>
                <w:bCs/>
                <w:color w:val="FFFFFF"/>
                <w:sz w:val="20"/>
              </w:rPr>
            </w:pPr>
            <w:r>
              <w:rPr>
                <w:rFonts w:hint="eastAsia"/>
                <w:b/>
                <w:bCs/>
                <w:color w:val="FFFFFF"/>
                <w:sz w:val="24"/>
              </w:rPr>
              <w:t>Venue</w:t>
            </w:r>
            <w:r>
              <w:rPr>
                <w:b/>
                <w:bCs/>
                <w:color w:val="FFFFFF"/>
                <w:sz w:val="24"/>
              </w:rPr>
              <w:t xml:space="preserve"> Service: GD Modern International Exhibition Cente</w:t>
            </w:r>
            <w:r>
              <w:rPr>
                <w:rFonts w:hint="eastAsia"/>
                <w:b/>
                <w:bCs/>
                <w:color w:val="FFFFFF"/>
                <w:sz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Address</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eastAsia="仿宋_GB2312"/>
                <w:b/>
                <w:bCs/>
                <w:szCs w:val="21"/>
              </w:rPr>
              <w:t>4/F, Gate 13, GD Modern International Exhibition Center, Houjie Town, Dongguan City, Guangdong Province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Project Manager</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0769-85981860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Lighting</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0769-85981860/85981881</w:t>
            </w:r>
            <w:r>
              <w:rPr>
                <w:rFonts w:hint="eastAsia"/>
                <w:b/>
                <w:bCs/>
                <w:color w:val="000000"/>
                <w:sz w:val="20"/>
              </w:rPr>
              <w:t xml:space="preserve"> (Tel)</w:t>
            </w:r>
            <w:r>
              <w:rPr>
                <w:b/>
                <w:bCs/>
                <w:color w:val="000000"/>
                <w:sz w:val="20"/>
              </w:rPr>
              <w:t xml:space="preserve">  0769-85981788</w:t>
            </w:r>
            <w:r>
              <w:rPr>
                <w:rFonts w:hint="eastAsia"/>
                <w:b/>
                <w:bCs/>
                <w:color w:val="000000"/>
                <w:sz w:val="20"/>
              </w:rPr>
              <w:t xml:space="preserve"> (Fax)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b/>
                <w:bCs/>
                <w:color w:val="000000"/>
                <w:sz w:val="20"/>
              </w:rPr>
              <w:t>Email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 xml:space="preserve">gdmsr21@126.com </w:t>
            </w:r>
          </w:p>
        </w:tc>
      </w:tr>
    </w:tbl>
    <w:tbl>
      <w:tblPr>
        <w:tblStyle w:val="38"/>
        <w:tblpPr w:leftFromText="180" w:rightFromText="180" w:vertAnchor="text" w:tblpY="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dotted" w:color="auto" w:sz="4" w:space="0"/>
            </w:tcBorders>
            <w:shd w:val="clear" w:color="auto" w:fill="9BBB59"/>
          </w:tcPr>
          <w:p>
            <w:pPr>
              <w:spacing w:line="360" w:lineRule="auto"/>
              <w:jc w:val="left"/>
              <w:rPr>
                <w:b/>
                <w:bCs/>
                <w:color w:val="FFFFFF"/>
                <w:sz w:val="20"/>
              </w:rPr>
            </w:pPr>
            <w:r>
              <w:rPr>
                <w:rFonts w:hint="eastAsia" w:hAnsi="宋体"/>
                <w:b/>
                <w:bCs/>
                <w:color w:val="FFFFFF"/>
                <w:sz w:val="24"/>
              </w:rPr>
              <w:t>Contractor of Standard Stand: Canton Fair Advertising Co.,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Address</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b/>
                <w:bCs/>
                <w:color w:val="000000"/>
                <w:sz w:val="20"/>
              </w:rPr>
              <w:t>9/F, Canton Fair Tower, No. 679, Fengpu Middle Road, Haizhu District, Guangzhou 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Tel</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rFonts w:hint="eastAsia"/>
                <w:b/>
                <w:bCs/>
                <w:color w:val="000000"/>
                <w:sz w:val="20"/>
              </w:rPr>
              <w:t xml:space="preserve">Ms. Huang </w:t>
            </w:r>
            <w:r>
              <w:rPr>
                <w:b/>
                <w:bCs/>
                <w:color w:val="000000"/>
                <w:sz w:val="20"/>
              </w:rPr>
              <w:t>020-89268200</w:t>
            </w:r>
            <w:r>
              <w:rPr>
                <w:rFonts w:hint="eastAsia"/>
                <w:b/>
                <w:bCs/>
                <w:color w:val="000000"/>
                <w:sz w:val="20"/>
              </w:rPr>
              <w:t xml:space="preserve">, </w:t>
            </w:r>
            <w:r>
              <w:rPr>
                <w:b/>
                <w:bCs/>
                <w:color w:val="000000"/>
                <w:sz w:val="20"/>
              </w:rPr>
              <w:t>89268266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Fax</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020-89268286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Website</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http://www.cantonfairad.com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b/>
                <w:bCs/>
                <w:color w:val="000000"/>
                <w:sz w:val="20"/>
              </w:rPr>
              <w:t>Email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sz w:val="18"/>
              </w:rPr>
              <w:t>huangxiaoying@cantonfairad.com</w:t>
            </w:r>
          </w:p>
        </w:tc>
      </w:tr>
    </w:tbl>
    <w:p>
      <w:pPr>
        <w:spacing w:line="360" w:lineRule="auto"/>
        <w:jc w:val="left"/>
        <w:rPr>
          <w:b/>
          <w:bCs/>
          <w:sz w:val="24"/>
        </w:rPr>
      </w:pPr>
    </w:p>
    <w:p>
      <w:pPr>
        <w:spacing w:line="360" w:lineRule="auto"/>
        <w:jc w:val="left"/>
        <w:rPr>
          <w:b/>
          <w:bCs/>
          <w:sz w:val="24"/>
        </w:rPr>
      </w:pP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dotted" w:color="auto" w:sz="4" w:space="0"/>
            </w:tcBorders>
            <w:shd w:val="clear" w:color="auto" w:fill="9BBB59"/>
          </w:tcPr>
          <w:p>
            <w:pPr>
              <w:spacing w:line="360" w:lineRule="auto"/>
              <w:jc w:val="left"/>
              <w:rPr>
                <w:b/>
                <w:bCs/>
                <w:color w:val="FFFFFF"/>
                <w:sz w:val="20"/>
              </w:rPr>
            </w:pPr>
            <w:r>
              <w:rPr>
                <w:rFonts w:hint="eastAsia" w:hAnsi="宋体"/>
                <w:b/>
                <w:bCs/>
                <w:color w:val="FFFFFF"/>
                <w:sz w:val="24"/>
              </w:rPr>
              <w:t>Business Reception: China Comfort Travel (Dongguan)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Contact Person</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b/>
                <w:bCs/>
                <w:color w:val="000000"/>
                <w:sz w:val="20"/>
              </w:rPr>
              <w:t>Chen Jingna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Tel</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0769-22000993  13929205203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Fax</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0769-22000977</w:t>
            </w:r>
          </w:p>
        </w:tc>
      </w:tr>
    </w:tbl>
    <w:tbl>
      <w:tblPr>
        <w:tblStyle w:val="38"/>
        <w:tblpPr w:leftFromText="180" w:rightFromText="180" w:vertAnchor="text" w:tblpY="5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dotted" w:color="auto" w:sz="4" w:space="0"/>
            </w:tcBorders>
            <w:shd w:val="clear" w:color="auto" w:fill="9BBB59"/>
          </w:tcPr>
          <w:p>
            <w:pPr>
              <w:spacing w:line="360" w:lineRule="auto"/>
              <w:jc w:val="left"/>
              <w:rPr>
                <w:b/>
                <w:bCs/>
                <w:color w:val="FFFFFF"/>
                <w:sz w:val="24"/>
              </w:rPr>
            </w:pPr>
            <w:r>
              <w:rPr>
                <w:rFonts w:hint="eastAsia"/>
                <w:b/>
                <w:bCs/>
                <w:color w:val="FFFFFF"/>
                <w:sz w:val="24"/>
              </w:rPr>
              <w:t>Customs Clearance and Transportation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single" w:color="9BBB59" w:sz="8" w:space="0"/>
            </w:tcBorders>
            <w:shd w:val="clear" w:color="auto" w:fill="EFF3EA"/>
          </w:tcPr>
          <w:p>
            <w:pPr>
              <w:spacing w:line="360" w:lineRule="auto"/>
              <w:jc w:val="left"/>
              <w:rPr>
                <w:b/>
                <w:bCs/>
                <w:color w:val="000000"/>
                <w:sz w:val="20"/>
                <w:szCs w:val="20"/>
              </w:rPr>
            </w:pPr>
            <w:r>
              <w:rPr>
                <w:rFonts w:hint="eastAsia"/>
                <w:b/>
                <w:bCs/>
                <w:color w:val="000000"/>
                <w:sz w:val="20"/>
                <w:szCs w:val="20"/>
              </w:rPr>
              <w:t>Dongguan Qiying International Bonded Logistics Co.,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Contact Person</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b/>
                <w:bCs/>
                <w:color w:val="000000"/>
                <w:sz w:val="20"/>
              </w:rPr>
              <w:t>Liang Lijun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Tel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0086-18566192961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E-mail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786817086@qq.com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Website</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www.gdqiying.com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9BBB59" w:sz="8" w:space="0"/>
              <w:left w:val="single" w:color="9BBB59" w:sz="8" w:space="0"/>
              <w:bottom w:val="single" w:color="9BBB59" w:sz="8" w:space="0"/>
              <w:right w:val="single" w:color="9BBB59" w:sz="8" w:space="0"/>
            </w:tcBorders>
            <w:shd w:val="clear" w:color="auto" w:fill="EFF3EA"/>
          </w:tcPr>
          <w:p>
            <w:pPr>
              <w:spacing w:line="360" w:lineRule="auto"/>
              <w:jc w:val="left"/>
              <w:rPr>
                <w:b/>
                <w:bCs/>
                <w:color w:val="000000"/>
                <w:sz w:val="20"/>
              </w:rPr>
            </w:pPr>
            <w:r>
              <w:rPr>
                <w:rFonts w:ascii="Arial" w:hAnsi="Arial" w:cs="Arial"/>
                <w:color w:val="CC0000"/>
                <w:sz w:val="10"/>
              </w:rPr>
              <w:t> </w:t>
            </w:r>
            <w:r>
              <w:rPr>
                <w:b/>
                <w:bCs/>
                <w:color w:val="000000"/>
                <w:sz w:val="20"/>
              </w:rPr>
              <w:t>Guangzhou JES Exhibition Services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Contact Person</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rFonts w:hint="eastAsia"/>
                <w:b/>
                <w:bCs/>
                <w:color w:val="000000"/>
                <w:sz w:val="20"/>
              </w:rPr>
              <w:t>Wang Xiao, Frank Liang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Tel</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020 - 8355 9738</w:t>
            </w:r>
            <w:r>
              <w:rPr>
                <w:rFonts w:hint="eastAsia"/>
                <w:b/>
                <w:bCs/>
                <w:color w:val="000000"/>
                <w:sz w:val="20"/>
              </w:rPr>
              <w:t>,</w:t>
            </w:r>
            <w:r>
              <w:rPr>
                <w:b/>
                <w:bCs/>
                <w:color w:val="000000"/>
                <w:sz w:val="20"/>
              </w:rPr>
              <w:t xml:space="preserve">  8355 8653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jc w:val="left"/>
              <w:rPr>
                <w:b/>
                <w:bCs/>
                <w:color w:val="000000"/>
                <w:sz w:val="20"/>
              </w:rPr>
            </w:pPr>
            <w:r>
              <w:rPr>
                <w:rFonts w:hint="eastAsia"/>
                <w:b/>
                <w:bCs/>
                <w:color w:val="000000"/>
                <w:sz w:val="20"/>
              </w:rPr>
              <w:t>Mobile</w:t>
            </w:r>
          </w:p>
        </w:tc>
        <w:tc>
          <w:tcPr>
            <w:tcW w:w="7141"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jc w:val="left"/>
              <w:rPr>
                <w:b/>
                <w:bCs/>
                <w:color w:val="000000"/>
                <w:sz w:val="20"/>
              </w:rPr>
            </w:pPr>
            <w:r>
              <w:rPr>
                <w:b/>
                <w:bCs/>
                <w:color w:val="000000"/>
                <w:sz w:val="20"/>
              </w:rPr>
              <w:t>13570251573</w:t>
            </w:r>
            <w:r>
              <w:rPr>
                <w:rFonts w:hint="eastAsia"/>
                <w:b/>
                <w:bCs/>
                <w:color w:val="000000"/>
                <w:sz w:val="20"/>
              </w:rPr>
              <w:t xml:space="preserve">,  </w:t>
            </w:r>
            <w:r>
              <w:rPr>
                <w:b/>
                <w:bCs/>
                <w:color w:val="000000"/>
                <w:sz w:val="20"/>
              </w:rPr>
              <w:t>13570499960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rFonts w:hint="eastAsia"/>
                <w:b/>
                <w:bCs/>
                <w:color w:val="000000"/>
                <w:sz w:val="20"/>
              </w:rPr>
              <w:t>Fax</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020 - 8355 3765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jc w:val="left"/>
              <w:rPr>
                <w:b/>
                <w:bCs/>
                <w:color w:val="000000"/>
                <w:sz w:val="20"/>
              </w:rPr>
            </w:pPr>
            <w:r>
              <w:rPr>
                <w:b/>
                <w:bCs/>
                <w:color w:val="000000"/>
                <w:sz w:val="20"/>
              </w:rPr>
              <w:t>Email</w:t>
            </w:r>
          </w:p>
        </w:tc>
        <w:tc>
          <w:tcPr>
            <w:tcW w:w="7141"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jc w:val="left"/>
              <w:rPr>
                <w:b/>
                <w:bCs/>
                <w:color w:val="000000"/>
                <w:sz w:val="20"/>
              </w:rPr>
            </w:pPr>
            <w:r>
              <w:rPr>
                <w:b/>
                <w:bCs/>
                <w:color w:val="000000"/>
                <w:sz w:val="20"/>
              </w:rPr>
              <w:t>wangxiao@jes.com.hk</w:t>
            </w:r>
          </w:p>
        </w:tc>
      </w:tr>
    </w:tbl>
    <w:p>
      <w:pPr>
        <w:spacing w:line="360" w:lineRule="auto"/>
        <w:jc w:val="left"/>
      </w:pPr>
    </w:p>
    <w:p>
      <w:pPr>
        <w:pStyle w:val="70"/>
        <w:numPr>
          <w:ilvl w:val="0"/>
          <w:numId w:val="4"/>
        </w:numPr>
        <w:spacing w:line="360" w:lineRule="auto"/>
        <w:ind w:firstLineChars="0"/>
        <w:jc w:val="left"/>
        <w:rPr>
          <w:b/>
          <w:bCs/>
          <w:color w:val="FFFFFF"/>
          <w:sz w:val="32"/>
          <w:highlight w:val="lightGray"/>
        </w:rPr>
      </w:pPr>
      <w:r>
        <w:br w:type="page"/>
      </w:r>
    </w:p>
    <w:p>
      <w:pPr>
        <w:spacing w:line="360" w:lineRule="auto"/>
        <w:jc w:val="left"/>
        <w:rPr>
          <w:b/>
          <w:bCs/>
          <w:color w:val="FFFFFF"/>
          <w:sz w:val="32"/>
          <w:highlight w:val="lightGray"/>
        </w:rPr>
      </w:pPr>
      <w:r>
        <w:rPr>
          <w:rFonts w:hint="eastAsia"/>
          <w:b/>
          <w:bCs/>
          <w:color w:val="FFFFFF"/>
          <w:sz w:val="32"/>
          <w:highlight w:val="lightGray"/>
        </w:rPr>
        <w:t>Chapter II  Introduction to the Exhibition Hall</w:t>
      </w:r>
    </w:p>
    <w:p>
      <w:pPr>
        <w:spacing w:line="360" w:lineRule="auto"/>
        <w:jc w:val="left"/>
        <w:rPr>
          <w:b/>
          <w:bCs/>
          <w:color w:val="FF0000"/>
          <w:sz w:val="24"/>
        </w:rPr>
      </w:pPr>
      <w:r>
        <w:rPr>
          <w:b/>
          <w:bCs/>
          <w:sz w:val="24"/>
        </w:rPr>
        <w:t>A1. Plan</w:t>
      </w:r>
      <w:r>
        <w:rPr>
          <w:rFonts w:hint="eastAsia"/>
          <w:b/>
          <w:bCs/>
          <w:sz w:val="24"/>
        </w:rPr>
        <w:t xml:space="preserve"> and External View</w:t>
      </w:r>
      <w:r>
        <w:rPr>
          <w:b/>
          <w:bCs/>
          <w:sz w:val="24"/>
        </w:rPr>
        <w:t xml:space="preserve"> of the Exhibition </w:t>
      </w:r>
      <w:r>
        <w:rPr>
          <w:rFonts w:hint="eastAsia"/>
          <w:b/>
          <w:bCs/>
          <w:sz w:val="24"/>
        </w:rPr>
        <w:t>Hall and</w:t>
      </w:r>
      <w:r>
        <w:rPr>
          <w:b/>
          <w:bCs/>
          <w:sz w:val="24"/>
        </w:rPr>
        <w:t xml:space="preserve"> </w:t>
      </w:r>
      <w:r>
        <w:rPr>
          <w:b/>
          <w:bCs/>
          <w:color w:val="000000" w:themeColor="text1"/>
          <w:sz w:val="24"/>
        </w:rPr>
        <w:t>F</w:t>
      </w:r>
      <w:r>
        <w:rPr>
          <w:rFonts w:hint="eastAsia"/>
          <w:b/>
          <w:bCs/>
          <w:color w:val="000000" w:themeColor="text1"/>
          <w:sz w:val="24"/>
        </w:rPr>
        <w:t>orwarding Diagram</w:t>
      </w:r>
    </w:p>
    <w:p>
      <w:pPr>
        <w:spacing w:line="360" w:lineRule="auto"/>
        <w:jc w:val="center"/>
        <w:rPr>
          <w:b/>
          <w:bCs/>
          <w:sz w:val="24"/>
        </w:rPr>
      </w:pPr>
      <w:r>
        <w:pict>
          <v:shape id="文本框 73" o:spid="_x0000_s1150" o:spt="202" type="#_x0000_t202" style="position:absolute;left:0pt;margin-left:169.8pt;margin-top:367.4pt;height:33.5pt;width:67.5pt;z-index:25177702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20"/>
                    </w:rPr>
                  </w:pPr>
                  <w:r>
                    <w:rPr>
                      <w:rFonts w:hint="eastAsia"/>
                      <w:spacing w:val="-20"/>
                    </w:rPr>
                    <w:t>Truck Waiting Area</w:t>
                  </w:r>
                </w:p>
              </w:txbxContent>
            </v:textbox>
          </v:shape>
        </w:pict>
      </w:r>
      <w:r>
        <w:pict>
          <v:shape id="文本框 61" o:spid="_x0000_s1133" o:spt="202" type="#_x0000_t202" style="position:absolute;left:0pt;margin-left:39.25pt;margin-top:389.85pt;height:23.4pt;width:62.1pt;z-index:25176064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South Gate 1</w:t>
                  </w:r>
                </w:p>
              </w:txbxContent>
            </v:textbox>
          </v:shape>
        </w:pict>
      </w:r>
      <w:r>
        <w:pict>
          <v:shape id="文本框 60" o:spid="_x0000_s1132" o:spt="202" type="#_x0000_t202" style="position:absolute;left:0pt;margin-left:29.3pt;margin-top:349.7pt;height:23.4pt;width:60.9pt;z-index:25175961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South Gate 2</w:t>
                  </w:r>
                </w:p>
              </w:txbxContent>
            </v:textbox>
          </v:shape>
        </w:pict>
      </w:r>
      <w:r>
        <w:pict>
          <v:shape id="文本框 59" o:spid="_x0000_s1131" o:spt="202" type="#_x0000_t202" style="position:absolute;left:0pt;margin-left:39.25pt;margin-top:312.6pt;height:23.4pt;width:63.15pt;z-index:251758592;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South Gate 3</w:t>
                  </w:r>
                </w:p>
              </w:txbxContent>
            </v:textbox>
          </v:shape>
        </w:pict>
      </w:r>
      <w:r>
        <w:pict>
          <v:shape id="文本框 58" o:spid="_x0000_s1130" o:spt="202" type="#_x0000_t202" style="position:absolute;left:0pt;margin-left:29.3pt;margin-top:240.6pt;height:23.4pt;width:64.1pt;z-index:251757568;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South Gate 4</w:t>
                  </w:r>
                </w:p>
              </w:txbxContent>
            </v:textbox>
          </v:shape>
        </w:pict>
      </w:r>
      <w:r>
        <w:pict>
          <v:shape id="文本框 57" o:spid="_x0000_s1128" o:spt="202" type="#_x0000_t202" style="position:absolute;left:0pt;margin-left:29.3pt;margin-top:187.55pt;height:33.65pt;width:64.1pt;z-index:25175552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b/>
                      <w:bCs/>
                      <w:spacing w:val="-20"/>
                    </w:rPr>
                  </w:pPr>
                  <w:r>
                    <w:rPr>
                      <w:rFonts w:hint="eastAsia"/>
                      <w:b/>
                      <w:bCs/>
                      <w:spacing w:val="-20"/>
                    </w:rPr>
                    <w:t>Exhibition Road South</w:t>
                  </w:r>
                </w:p>
              </w:txbxContent>
            </v:textbox>
          </v:shape>
        </w:pict>
      </w:r>
      <w:r>
        <w:pict>
          <v:shape id="文本框 53" o:spid="_x0000_s1127" o:spt="202" type="#_x0000_t202" style="position:absolute;left:0pt;margin-left:54.6pt;margin-top:49.3pt;height:23.4pt;width:64.5pt;z-index:25175449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South Gate 6</w:t>
                  </w:r>
                </w:p>
              </w:txbxContent>
            </v:textbox>
          </v:shape>
        </w:pict>
      </w:r>
      <w:r>
        <w:pict>
          <v:shape id="文本框 56" o:spid="_x0000_s1129" o:spt="202" type="#_x0000_t202" style="position:absolute;left:0pt;margin-left:51.5pt;margin-top:145.6pt;height:23.4pt;width:60.35pt;z-index:25175654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South Gate 5</w:t>
                  </w:r>
                </w:p>
              </w:txbxContent>
            </v:textbox>
          </v:shape>
        </w:pict>
      </w:r>
      <w:r>
        <w:pict>
          <v:shape id="文本框 72" o:spid="_x0000_s1135" o:spt="202" type="#_x0000_t202" style="position:absolute;left:0pt;margin-left:343.45pt;margin-top:87.75pt;height:23.45pt;width:72.9pt;z-index:25176166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rPr>
                      <w:spacing w:val="-20"/>
                    </w:rPr>
                  </w:pPr>
                  <w:r>
                    <w:rPr>
                      <w:rFonts w:hint="eastAsia"/>
                      <w:spacing w:val="-20"/>
                    </w:rPr>
                    <w:t>Lining up Lane</w:t>
                  </w:r>
                </w:p>
              </w:txbxContent>
            </v:textbox>
          </v:shape>
        </w:pict>
      </w:r>
      <w:r>
        <w:pict>
          <v:shape id="文本框 71" o:spid="_x0000_s1136" o:spt="202" type="#_x0000_t202" style="position:absolute;left:0pt;margin-left:388.65pt;margin-top:135pt;height:39.75pt;width:53.85pt;z-index:251762688;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b/>
                      <w:bCs/>
                      <w:spacing w:val="-20"/>
                    </w:rPr>
                  </w:pPr>
                  <w:r>
                    <w:rPr>
                      <w:rFonts w:hint="eastAsia"/>
                      <w:b/>
                      <w:bCs/>
                      <w:spacing w:val="-20"/>
                    </w:rPr>
                    <w:t>Furniture Road</w:t>
                  </w:r>
                </w:p>
              </w:txbxContent>
            </v:textbox>
          </v:shape>
        </w:pict>
      </w:r>
      <w:r>
        <w:rPr>
          <w:b/>
          <w:bCs/>
          <w:sz w:val="24"/>
        </w:rPr>
        <w:pict>
          <v:shape id="_x0000_s1149" o:spid="_x0000_s1149" o:spt="202" type="#_x0000_t202" style="position:absolute;left:0pt;margin-left:336.9pt;margin-top:301.95pt;height:23.4pt;width:64.55pt;z-index:25177600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North Gate 3</w:t>
                  </w:r>
                </w:p>
              </w:txbxContent>
            </v:textbox>
          </v:shape>
        </w:pict>
      </w:r>
      <w:r>
        <w:rPr>
          <w:b/>
          <w:bCs/>
          <w:sz w:val="24"/>
        </w:rPr>
        <w:pict>
          <v:shape id="_x0000_s1145" o:spid="_x0000_s1145" o:spt="202" type="#_x0000_t202" style="position:absolute;left:0pt;margin-left:359.4pt;margin-top:392.1pt;height:23.4pt;width:61.35pt;z-index:25177190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North Gate 1</w:t>
                  </w:r>
                </w:p>
              </w:txbxContent>
            </v:textbox>
          </v:shape>
        </w:pict>
      </w:r>
      <w:r>
        <w:rPr>
          <w:b/>
          <w:bCs/>
          <w:sz w:val="24"/>
        </w:rPr>
        <w:pict>
          <v:shape id="_x0000_s1143" o:spid="_x0000_s1143" o:spt="202" type="#_x0000_t202" style="position:absolute;left:0pt;margin-left:126.25pt;margin-top:450.9pt;height:23.4pt;width:59pt;z-index:25176985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East Gate 4</w:t>
                  </w:r>
                </w:p>
              </w:txbxContent>
            </v:textbox>
          </v:shape>
        </w:pict>
      </w:r>
      <w:r>
        <w:rPr>
          <w:b/>
          <w:bCs/>
          <w:sz w:val="24"/>
        </w:rPr>
        <w:pict>
          <v:shape id="_x0000_s1144" o:spid="_x0000_s1144" o:spt="202" type="#_x0000_t202" style="position:absolute;left:0pt;margin-left:298.05pt;margin-top:450.9pt;height:23.4pt;width:51.4pt;z-index:25177088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East Gate 1</w:t>
                  </w:r>
                </w:p>
              </w:txbxContent>
            </v:textbox>
          </v:shape>
        </w:pict>
      </w:r>
      <w:r>
        <w:rPr>
          <w:b/>
          <w:bCs/>
          <w:sz w:val="24"/>
        </w:rPr>
        <w:pict>
          <v:shape id="_x0000_s1141" o:spid="_x0000_s1141" o:spt="202" type="#_x0000_t202" style="position:absolute;left:0pt;margin-left:234.55pt;margin-top:427.5pt;height:23.4pt;width:55.6pt;z-index:251767808;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East Gate 2</w:t>
                  </w:r>
                </w:p>
              </w:txbxContent>
            </v:textbox>
          </v:shape>
        </w:pict>
      </w:r>
      <w:r>
        <w:rPr>
          <w:b/>
          <w:bCs/>
          <w:sz w:val="24"/>
        </w:rPr>
        <w:pict>
          <v:shape id="_x0000_s1142" o:spid="_x0000_s1142" o:spt="202" type="#_x0000_t202" style="position:absolute;left:0pt;margin-left:172.1pt;margin-top:424.75pt;height:23.4pt;width:53.55pt;z-index:251768832;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East Gate 3</w:t>
                  </w:r>
                </w:p>
              </w:txbxContent>
            </v:textbox>
          </v:shape>
        </w:pict>
      </w:r>
      <w:r>
        <w:pict>
          <v:shape id="_x0000_s1140" o:spid="_x0000_s1140" o:spt="202" type="#_x0000_t202" style="position:absolute;left:0pt;margin-left:262.45pt;margin-top:373.1pt;height:27.8pt;width:78.35pt;z-index:25176678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b/>
                      <w:bCs/>
                      <w:spacing w:val="-20"/>
                    </w:rPr>
                  </w:pPr>
                  <w:r>
                    <w:rPr>
                      <w:rFonts w:hint="eastAsia"/>
                      <w:b/>
                      <w:bCs/>
                      <w:spacing w:val="-20"/>
                    </w:rPr>
                    <w:t>VIP Parking Lot</w:t>
                  </w:r>
                </w:p>
              </w:txbxContent>
            </v:textbox>
          </v:shape>
        </w:pict>
      </w:r>
      <w:r>
        <w:rPr>
          <w:b/>
          <w:bCs/>
          <w:sz w:val="24"/>
        </w:rPr>
        <w:pict>
          <v:shape id="_x0000_s1147" o:spid="_x0000_s1147" o:spt="202" type="#_x0000_t202" style="position:absolute;left:0pt;margin-left:336.9pt;margin-top:349.7pt;height:23.4pt;width:61.35pt;z-index:251773952;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rPr>
                    <w:t>N</w:t>
                  </w:r>
                  <w:r>
                    <w:rPr>
                      <w:rFonts w:hint="eastAsia"/>
                      <w:spacing w:val="-20"/>
                    </w:rPr>
                    <w:t>orth Gate 2</w:t>
                  </w:r>
                </w:p>
              </w:txbxContent>
            </v:textbox>
          </v:shape>
        </w:pict>
      </w:r>
      <w:r>
        <w:rPr>
          <w:b/>
          <w:bCs/>
          <w:sz w:val="24"/>
        </w:rPr>
        <w:pict>
          <v:shape id="_x0000_s1146" o:spid="_x0000_s1146" o:spt="202" type="#_x0000_t202" style="position:absolute;left:0pt;margin-left:327.4pt;margin-top:264pt;height:34.5pt;width:84.5pt;z-index:251772928;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20"/>
                    </w:rPr>
                  </w:pPr>
                  <w:r>
                    <w:rPr>
                      <w:rFonts w:hint="eastAsia"/>
                      <w:spacing w:val="-20"/>
                    </w:rPr>
                    <w:t>FFEP Investment Promotion Center</w:t>
                  </w:r>
                </w:p>
              </w:txbxContent>
            </v:textbox>
          </v:shape>
        </w:pict>
      </w:r>
      <w:r>
        <w:rPr>
          <w:b/>
          <w:bCs/>
          <w:sz w:val="24"/>
        </w:rPr>
        <w:pict>
          <v:shape id="_x0000_s1148" o:spid="_x0000_s1148" o:spt="202" type="#_x0000_t202" style="position:absolute;left:0pt;margin-left:353.35pt;margin-top:244.55pt;height:23.4pt;width:63pt;z-index:25177497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North Gate 4</w:t>
                  </w:r>
                </w:p>
              </w:txbxContent>
            </v:textbox>
          </v:shape>
        </w:pict>
      </w:r>
      <w:r>
        <w:pict>
          <v:shape id="_x0000_s1139" o:spid="_x0000_s1139" o:spt="202" type="#_x0000_t202" style="position:absolute;left:0pt;margin-left:362pt;margin-top:195.1pt;height:26.1pt;width:62.75pt;z-index:25176576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Release Lane</w:t>
                  </w:r>
                </w:p>
              </w:txbxContent>
            </v:textbox>
          </v:shape>
        </w:pict>
      </w:r>
      <w:r>
        <w:pict>
          <v:shape id="文本框 54" o:spid="_x0000_s1137" o:spt="202" type="#_x0000_t202" style="position:absolute;left:0pt;margin-left:306.75pt;margin-top:47.1pt;height:23.4pt;width:52.65pt;z-index:251763712;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North Gate 6</w:t>
                  </w:r>
                </w:p>
              </w:txbxContent>
            </v:textbox>
          </v:shape>
        </w:pict>
      </w:r>
      <w:r>
        <w:pict>
          <v:shape id="文本框 63" o:spid="_x0000_s1138" o:spt="202" type="#_x0000_t202" style="position:absolute;left:0pt;margin-left:292.75pt;margin-top:145.6pt;height:23.4pt;width:60.6pt;z-index:25176473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rPr>
                      <w:spacing w:val="-20"/>
                    </w:rPr>
                  </w:pPr>
                  <w:r>
                    <w:rPr>
                      <w:rFonts w:hint="eastAsia"/>
                      <w:spacing w:val="-20"/>
                    </w:rPr>
                    <w:t>North Gate 5</w:t>
                  </w:r>
                </w:p>
              </w:txbxContent>
            </v:textbox>
          </v:shape>
        </w:pict>
      </w:r>
      <w:r>
        <w:drawing>
          <wp:inline distT="0" distB="0" distL="114300" distR="114300">
            <wp:extent cx="4832985" cy="5935980"/>
            <wp:effectExtent l="19050" t="0" r="5259"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0" cstate="print"/>
                    <a:stretch>
                      <a:fillRect/>
                    </a:stretch>
                  </pic:blipFill>
                  <pic:spPr>
                    <a:xfrm>
                      <a:off x="0" y="0"/>
                      <a:ext cx="4834936" cy="5938368"/>
                    </a:xfrm>
                    <a:prstGeom prst="rect">
                      <a:avLst/>
                    </a:prstGeom>
                    <a:noFill/>
                    <a:ln w="9525">
                      <a:noFill/>
                    </a:ln>
                  </pic:spPr>
                </pic:pic>
              </a:graphicData>
            </a:graphic>
          </wp:inline>
        </w:drawing>
      </w:r>
    </w:p>
    <w:p>
      <w:pPr>
        <w:spacing w:line="360" w:lineRule="auto"/>
        <w:jc w:val="left"/>
        <w:rPr>
          <w:b/>
          <w:bCs/>
          <w:sz w:val="24"/>
        </w:rPr>
      </w:pPr>
      <w:r>
        <w:rPr>
          <w:b/>
          <w:bCs/>
          <w:sz w:val="24"/>
        </w:rPr>
        <w:br w:type="page"/>
      </w:r>
    </w:p>
    <w:p>
      <w:pPr>
        <w:spacing w:line="360" w:lineRule="auto"/>
        <w:jc w:val="left"/>
        <w:rPr>
          <w:b/>
          <w:bCs/>
          <w:sz w:val="24"/>
        </w:rPr>
      </w:pPr>
      <w:r>
        <w:rPr>
          <w:rFonts w:hint="eastAsia"/>
          <w:b/>
          <w:bCs/>
          <w:sz w:val="24"/>
        </w:rPr>
        <w:t xml:space="preserve">A2. </w:t>
      </w:r>
      <w:r>
        <w:rPr>
          <w:rFonts w:hint="eastAsia" w:hAnsi="宋体"/>
          <w:b/>
          <w:bCs/>
          <w:sz w:val="24"/>
        </w:rPr>
        <w:t>Transportation Guide</w:t>
      </w:r>
    </w:p>
    <w:p>
      <w:pPr>
        <w:jc w:val="center"/>
        <w:rPr>
          <w:b/>
          <w:bCs/>
          <w:sz w:val="28"/>
          <w:szCs w:val="28"/>
        </w:rPr>
      </w:pPr>
      <w:r>
        <w:rPr>
          <w:rFonts w:hint="eastAsia"/>
          <w:b/>
          <w:bCs/>
          <w:sz w:val="28"/>
          <w:szCs w:val="28"/>
        </w:rPr>
        <w:t>Transportation Service for 2017 Maritime Silk R</w:t>
      </w:r>
      <w:r>
        <w:rPr>
          <w:b/>
          <w:bCs/>
          <w:sz w:val="28"/>
          <w:szCs w:val="28"/>
        </w:rPr>
        <w:t>o</w:t>
      </w:r>
      <w:r>
        <w:rPr>
          <w:rFonts w:hint="eastAsia"/>
          <w:b/>
          <w:bCs/>
          <w:sz w:val="28"/>
          <w:szCs w:val="28"/>
        </w:rPr>
        <w:t>ad Expo</w:t>
      </w:r>
    </w:p>
    <w:p>
      <w:pPr>
        <w:pStyle w:val="67"/>
        <w:numPr>
          <w:ilvl w:val="0"/>
          <w:numId w:val="0"/>
        </w:numPr>
        <w:spacing w:line="500" w:lineRule="exact"/>
        <w:ind w:leftChars="0" w:right="-1260" w:rightChars="-600"/>
        <w:rPr>
          <w:rFonts w:ascii="Times New Roman" w:hAnsi="Times New Roman" w:cs="Times New Roman"/>
          <w:b/>
        </w:rPr>
      </w:pPr>
    </w:p>
    <w:p>
      <w:pPr>
        <w:pStyle w:val="67"/>
        <w:spacing w:line="500" w:lineRule="exact"/>
        <w:ind w:right="-1260" w:rightChars="-600"/>
        <w:rPr>
          <w:rFonts w:ascii="Times New Roman" w:hAnsi="Times New Roman" w:cs="Times New Roman"/>
          <w:b/>
        </w:rPr>
      </w:pPr>
      <w:r>
        <w:rPr>
          <w:rFonts w:hint="eastAsia" w:ascii="Times New Roman" w:hAnsi="Times New Roman" w:cs="Times New Roman"/>
          <w:b/>
        </w:rPr>
        <w:t>1. Airport Pickup Service</w:t>
      </w:r>
    </w:p>
    <w:tbl>
      <w:tblPr>
        <w:tblStyle w:val="38"/>
        <w:tblW w:w="10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3947"/>
        <w:gridCol w:w="2533"/>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14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Date</w:t>
            </w: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Route</w:t>
            </w:r>
          </w:p>
        </w:tc>
        <w:tc>
          <w:tcPr>
            <w:tcW w:w="253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Business Vehicle Service</w:t>
            </w:r>
          </w:p>
        </w:tc>
        <w:tc>
          <w:tcPr>
            <w:tcW w:w="223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Minibus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1451"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Sept. 20-22</w:t>
            </w: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Guangzhou </w:t>
            </w:r>
            <w:r>
              <w:rPr>
                <w:szCs w:val="21"/>
              </w:rPr>
              <w:t>Airport</w:t>
            </w:r>
            <w:r>
              <w:rPr>
                <w:rFonts w:hint="eastAsia"/>
                <w:szCs w:val="21"/>
              </w:rPr>
              <w:t xml:space="preserve"> </w:t>
            </w:r>
            <w:r>
              <w:rPr>
                <w:szCs w:val="21"/>
              </w:rPr>
              <w:t>→</w:t>
            </w:r>
            <w:r>
              <w:rPr>
                <w:rFonts w:hint="eastAsia"/>
                <w:szCs w:val="21"/>
              </w:rPr>
              <w:t xml:space="preserve"> Hotels in Houjie</w:t>
            </w:r>
          </w:p>
        </w:tc>
        <w:tc>
          <w:tcPr>
            <w:tcW w:w="2533"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p>
          <w:p>
            <w:pPr>
              <w:spacing w:line="400" w:lineRule="exact"/>
              <w:jc w:val="center"/>
              <w:rPr>
                <w:szCs w:val="21"/>
              </w:rPr>
            </w:pPr>
            <w:r>
              <w:rPr>
                <w:rFonts w:hint="eastAsia"/>
                <w:szCs w:val="21"/>
              </w:rPr>
              <w:t>10:00-22:00</w:t>
            </w:r>
          </w:p>
          <w:p>
            <w:pPr>
              <w:spacing w:line="400" w:lineRule="exact"/>
              <w:jc w:val="center"/>
              <w:rPr>
                <w:szCs w:val="21"/>
              </w:rPr>
            </w:pPr>
            <w:r>
              <w:rPr>
                <w:rFonts w:hint="eastAsia"/>
                <w:szCs w:val="21"/>
              </w:rPr>
              <w:t>Departs Guangzhou Airport every 30 minutes</w:t>
            </w:r>
          </w:p>
          <w:p>
            <w:pPr>
              <w:spacing w:line="400" w:lineRule="exact"/>
              <w:jc w:val="center"/>
              <w:rPr>
                <w:szCs w:val="21"/>
              </w:rPr>
            </w:pPr>
            <w:r>
              <w:rPr>
                <w:rFonts w:hint="eastAsia"/>
                <w:szCs w:val="21"/>
              </w:rPr>
              <w:t>Departs Shenzhen Airport every hour</w:t>
            </w:r>
          </w:p>
        </w:tc>
        <w:tc>
          <w:tcPr>
            <w:tcW w:w="2230"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p>
          <w:p>
            <w:pPr>
              <w:spacing w:line="400" w:lineRule="exact"/>
              <w:jc w:val="center"/>
              <w:rPr>
                <w:szCs w:val="21"/>
              </w:rPr>
            </w:pPr>
            <w:r>
              <w:rPr>
                <w:rFonts w:hint="eastAsia"/>
                <w:szCs w:val="21"/>
              </w:rPr>
              <w:t>13:00-18:00</w:t>
            </w:r>
          </w:p>
          <w:p>
            <w:pPr>
              <w:spacing w:line="400" w:lineRule="exact"/>
              <w:jc w:val="center"/>
              <w:rPr>
                <w:szCs w:val="21"/>
              </w:rPr>
            </w:pPr>
            <w:r>
              <w:rPr>
                <w:rFonts w:hint="eastAsia"/>
                <w:szCs w:val="21"/>
              </w:rPr>
              <w:t>Departs every hour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Guangzhou Airport </w:t>
            </w:r>
            <w:r>
              <w:rPr>
                <w:szCs w:val="21"/>
              </w:rPr>
              <w:t>→</w:t>
            </w:r>
            <w:r>
              <w:rPr>
                <w:rFonts w:hint="eastAsia"/>
                <w:szCs w:val="21"/>
              </w:rPr>
              <w:t xml:space="preserve"> Hotels in Nancheng, Wanjiang and Liaobu</w:t>
            </w:r>
          </w:p>
        </w:tc>
        <w:tc>
          <w:tcPr>
            <w:tcW w:w="25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Guangzhou Airport </w:t>
            </w:r>
            <w:r>
              <w:rPr>
                <w:szCs w:val="21"/>
              </w:rPr>
              <w:t>→</w:t>
            </w:r>
            <w:r>
              <w:rPr>
                <w:rFonts w:hint="eastAsia"/>
                <w:szCs w:val="21"/>
              </w:rPr>
              <w:t xml:space="preserve"> Hotels in Humen</w:t>
            </w:r>
          </w:p>
        </w:tc>
        <w:tc>
          <w:tcPr>
            <w:tcW w:w="25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Shenzhen Airport </w:t>
            </w:r>
            <w:r>
              <w:rPr>
                <w:szCs w:val="21"/>
              </w:rPr>
              <w:t>→</w:t>
            </w:r>
            <w:r>
              <w:rPr>
                <w:rFonts w:hint="eastAsia"/>
                <w:szCs w:val="21"/>
              </w:rPr>
              <w:t xml:space="preserve"> Hotels in Houjie</w:t>
            </w:r>
          </w:p>
        </w:tc>
        <w:tc>
          <w:tcPr>
            <w:tcW w:w="25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Shenzhen Airport </w:t>
            </w:r>
            <w:r>
              <w:rPr>
                <w:szCs w:val="21"/>
              </w:rPr>
              <w:t>→</w:t>
            </w:r>
            <w:r>
              <w:rPr>
                <w:rFonts w:hint="eastAsia"/>
                <w:szCs w:val="21"/>
              </w:rPr>
              <w:t xml:space="preserve"> Hotels in Nancheng, Wanjiang and Liaobu</w:t>
            </w:r>
          </w:p>
        </w:tc>
        <w:tc>
          <w:tcPr>
            <w:tcW w:w="25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9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Shenzhen Airport </w:t>
            </w:r>
            <w:r>
              <w:rPr>
                <w:szCs w:val="21"/>
              </w:rPr>
              <w:t>→</w:t>
            </w:r>
            <w:r>
              <w:rPr>
                <w:rFonts w:hint="eastAsia"/>
                <w:szCs w:val="21"/>
              </w:rPr>
              <w:t xml:space="preserve"> Hotels in Humen</w:t>
            </w:r>
          </w:p>
        </w:tc>
        <w:tc>
          <w:tcPr>
            <w:tcW w:w="25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2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bl>
    <w:p>
      <w:pPr>
        <w:pStyle w:val="67"/>
        <w:spacing w:line="500" w:lineRule="exact"/>
        <w:ind w:right="-1260" w:rightChars="-600"/>
        <w:rPr>
          <w:rFonts w:ascii="Times New Roman" w:hAnsi="Times New Roman" w:cs="Times New Roman"/>
          <w:kern w:val="2"/>
        </w:rPr>
      </w:pPr>
      <w:r>
        <w:rPr>
          <w:rFonts w:hint="eastAsia" w:ascii="Times New Roman" w:hAnsi="Times New Roman" w:cs="Times New Roman"/>
          <w:kern w:val="2"/>
        </w:rPr>
        <w:t xml:space="preserve">If you are at Guangzhou Baiyun International </w:t>
      </w:r>
      <w:r>
        <w:rPr>
          <w:rFonts w:ascii="Times New Roman" w:hAnsi="Times New Roman" w:cs="Times New Roman"/>
          <w:kern w:val="2"/>
        </w:rPr>
        <w:t>Airport</w:t>
      </w:r>
      <w:r>
        <w:rPr>
          <w:rFonts w:hint="eastAsia" w:ascii="Times New Roman" w:hAnsi="Times New Roman" w:cs="Times New Roman"/>
          <w:kern w:val="2"/>
        </w:rPr>
        <w:t xml:space="preserve">, please call </w:t>
      </w:r>
      <w:r>
        <w:rPr>
          <w:rFonts w:ascii="Times New Roman" w:hAnsi="Times New Roman" w:cs="Times New Roman"/>
          <w:kern w:val="2"/>
        </w:rPr>
        <w:t>13929206013</w:t>
      </w:r>
      <w:r>
        <w:rPr>
          <w:rFonts w:hint="eastAsia" w:ascii="Times New Roman" w:hAnsi="Times New Roman" w:cs="Times New Roman"/>
          <w:kern w:val="2"/>
        </w:rPr>
        <w:t>.</w:t>
      </w:r>
    </w:p>
    <w:p>
      <w:pPr>
        <w:pStyle w:val="67"/>
        <w:spacing w:line="500" w:lineRule="exact"/>
        <w:ind w:right="-1260" w:rightChars="-600"/>
        <w:rPr>
          <w:rFonts w:ascii="Times New Roman" w:hAnsi="Times New Roman" w:cs="Times New Roman"/>
          <w:kern w:val="2"/>
        </w:rPr>
      </w:pPr>
      <w:r>
        <w:rPr>
          <w:rFonts w:hint="eastAsia" w:ascii="Times New Roman" w:hAnsi="Times New Roman" w:cs="Times New Roman"/>
          <w:kern w:val="2"/>
        </w:rPr>
        <w:t>If you are at Shenzhen Bao</w:t>
      </w:r>
      <w:r>
        <w:rPr>
          <w:rFonts w:ascii="Times New Roman" w:hAnsi="Times New Roman" w:cs="Times New Roman"/>
          <w:kern w:val="2"/>
        </w:rPr>
        <w:t>’</w:t>
      </w:r>
      <w:r>
        <w:rPr>
          <w:rFonts w:hint="eastAsia" w:ascii="Times New Roman" w:hAnsi="Times New Roman" w:cs="Times New Roman"/>
          <w:kern w:val="2"/>
        </w:rPr>
        <w:t xml:space="preserve">an International Airport, please call </w:t>
      </w:r>
      <w:r>
        <w:rPr>
          <w:rFonts w:ascii="Times New Roman" w:hAnsi="Times New Roman" w:cs="Times New Roman"/>
        </w:rPr>
        <w:t>13902696200</w:t>
      </w:r>
      <w:r>
        <w:rPr>
          <w:rFonts w:hint="eastAsia" w:ascii="Times New Roman" w:hAnsi="Times New Roman" w:cs="Times New Roman"/>
        </w:rPr>
        <w:t>.</w:t>
      </w:r>
    </w:p>
    <w:p>
      <w:pPr>
        <w:pStyle w:val="67"/>
        <w:spacing w:line="200" w:lineRule="exact"/>
        <w:ind w:right="-1260" w:rightChars="-600"/>
        <w:rPr>
          <w:rFonts w:ascii="Times New Roman" w:hAnsi="Times New Roman" w:cs="Times New Roman"/>
          <w:kern w:val="2"/>
        </w:rPr>
      </w:pPr>
    </w:p>
    <w:p>
      <w:pPr>
        <w:pStyle w:val="67"/>
        <w:spacing w:line="500" w:lineRule="exact"/>
        <w:ind w:right="-1260" w:rightChars="-600"/>
        <w:rPr>
          <w:rFonts w:ascii="Times New Roman" w:hAnsi="Times New Roman" w:cs="Times New Roman"/>
          <w:b/>
          <w:kern w:val="2"/>
        </w:rPr>
      </w:pPr>
      <w:r>
        <w:rPr>
          <w:rFonts w:hint="eastAsia" w:ascii="Times New Roman" w:hAnsi="Times New Roman" w:cs="Times New Roman"/>
          <w:b/>
          <w:kern w:val="2"/>
        </w:rPr>
        <w:t>2. Airport Drop-off Service</w:t>
      </w:r>
    </w:p>
    <w:tbl>
      <w:tblPr>
        <w:tblStyle w:val="38"/>
        <w:tblW w:w="10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4283"/>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173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Date</w:t>
            </w:r>
          </w:p>
        </w:tc>
        <w:tc>
          <w:tcPr>
            <w:tcW w:w="428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Route</w:t>
            </w:r>
          </w:p>
        </w:tc>
        <w:tc>
          <w:tcPr>
            <w:tcW w:w="41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szCs w:val="21"/>
              </w:rPr>
            </w:pPr>
            <w:r>
              <w:rPr>
                <w:rFonts w:hint="eastAsia"/>
                <w:b/>
                <w:szCs w:val="21"/>
              </w:rPr>
              <w:t>Coach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1738"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Sept. 23-25</w:t>
            </w:r>
          </w:p>
        </w:tc>
        <w:tc>
          <w:tcPr>
            <w:tcW w:w="428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Exhibition venue </w:t>
            </w:r>
            <w:r>
              <w:rPr>
                <w:szCs w:val="21"/>
              </w:rPr>
              <w:t>→</w:t>
            </w:r>
            <w:r>
              <w:rPr>
                <w:rFonts w:hint="eastAsia"/>
                <w:szCs w:val="21"/>
              </w:rPr>
              <w:t xml:space="preserve"> Guangzhou Airport</w:t>
            </w:r>
          </w:p>
        </w:tc>
        <w:tc>
          <w:tcPr>
            <w:tcW w:w="4140"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14:00</w:t>
            </w:r>
            <w:r>
              <w:rPr>
                <w:rFonts w:hint="eastAsia"/>
                <w:szCs w:val="21"/>
              </w:rPr>
              <w:t>-</w:t>
            </w:r>
            <w:r>
              <w:rPr>
                <w:szCs w:val="21"/>
              </w:rPr>
              <w:t>19:00</w:t>
            </w:r>
          </w:p>
          <w:p>
            <w:pPr>
              <w:spacing w:line="400" w:lineRule="exact"/>
              <w:jc w:val="center"/>
              <w:rPr>
                <w:szCs w:val="21"/>
              </w:rPr>
            </w:pPr>
            <w:r>
              <w:rPr>
                <w:rFonts w:hint="eastAsia"/>
                <w:szCs w:val="21"/>
              </w:rPr>
              <w:t>Departs every hour with a total of six shifts per 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428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rFonts w:hint="eastAsia"/>
                <w:szCs w:val="21"/>
              </w:rPr>
              <w:t xml:space="preserve">Exhibition venue </w:t>
            </w:r>
            <w:r>
              <w:rPr>
                <w:szCs w:val="21"/>
              </w:rPr>
              <w:t>→</w:t>
            </w:r>
            <w:r>
              <w:rPr>
                <w:rFonts w:hint="eastAsia"/>
                <w:szCs w:val="21"/>
              </w:rPr>
              <w:t xml:space="preserve"> Shenzhen Airport</w:t>
            </w:r>
          </w:p>
        </w:tc>
        <w:tc>
          <w:tcPr>
            <w:tcW w:w="41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bl>
    <w:p>
      <w:pPr>
        <w:spacing w:line="520" w:lineRule="exact"/>
        <w:rPr>
          <w:sz w:val="24"/>
        </w:rPr>
      </w:pPr>
      <w:r>
        <w:rPr>
          <w:rFonts w:hint="eastAsia"/>
          <w:sz w:val="24"/>
        </w:rPr>
        <w:t xml:space="preserve">For this </w:t>
      </w:r>
      <w:r>
        <w:rPr>
          <w:sz w:val="24"/>
        </w:rPr>
        <w:t>service</w:t>
      </w:r>
      <w:r>
        <w:rPr>
          <w:rFonts w:hint="eastAsia"/>
          <w:sz w:val="24"/>
        </w:rPr>
        <w:t xml:space="preserve">, </w:t>
      </w:r>
      <w:r>
        <w:rPr>
          <w:sz w:val="24"/>
        </w:rPr>
        <w:t>please</w:t>
      </w:r>
      <w:r>
        <w:rPr>
          <w:rFonts w:hint="eastAsia"/>
          <w:sz w:val="24"/>
        </w:rPr>
        <w:t xml:space="preserve"> call </w:t>
      </w:r>
      <w:r>
        <w:rPr>
          <w:sz w:val="24"/>
        </w:rPr>
        <w:t>18038388111</w:t>
      </w:r>
      <w:r>
        <w:rPr>
          <w:rFonts w:hint="eastAsia"/>
          <w:sz w:val="24"/>
        </w:rPr>
        <w:t>.</w:t>
      </w:r>
    </w:p>
    <w:p>
      <w:pPr>
        <w:spacing w:line="200" w:lineRule="exact"/>
        <w:rPr>
          <w:sz w:val="24"/>
        </w:rPr>
      </w:pPr>
    </w:p>
    <w:p>
      <w:pPr>
        <w:pStyle w:val="67"/>
        <w:spacing w:line="500" w:lineRule="exact"/>
        <w:ind w:right="-1260" w:rightChars="-600"/>
        <w:rPr>
          <w:rFonts w:ascii="Times New Roman" w:hAnsi="Times New Roman" w:cs="Times New Roman"/>
          <w:b/>
          <w:color w:val="000000" w:themeColor="text1"/>
          <w:kern w:val="2"/>
        </w:rPr>
      </w:pPr>
      <w:r>
        <w:rPr>
          <w:rFonts w:hint="eastAsia" w:ascii="Times New Roman" w:hAnsi="Times New Roman" w:cs="Times New Roman"/>
          <w:b/>
          <w:color w:val="000000" w:themeColor="text1"/>
          <w:kern w:val="2"/>
        </w:rPr>
        <w:t xml:space="preserve">3. Shuttle Bus Service </w:t>
      </w:r>
      <w:r>
        <w:rPr>
          <w:rFonts w:ascii="Times New Roman" w:hAnsi="Times New Roman" w:cs="Times New Roman"/>
          <w:b/>
          <w:color w:val="000000" w:themeColor="text1"/>
          <w:kern w:val="2"/>
        </w:rPr>
        <w:t>between</w:t>
      </w:r>
      <w:r>
        <w:rPr>
          <w:rFonts w:hint="eastAsia" w:ascii="Times New Roman" w:hAnsi="Times New Roman" w:cs="Times New Roman"/>
          <w:b/>
          <w:color w:val="000000" w:themeColor="text1"/>
          <w:kern w:val="2"/>
        </w:rPr>
        <w:t xml:space="preserve"> Humen Railway Station and the </w:t>
      </w:r>
      <w:r>
        <w:rPr>
          <w:rFonts w:ascii="Times New Roman" w:hAnsi="Times New Roman" w:cs="Times New Roman"/>
          <w:b/>
          <w:color w:val="000000" w:themeColor="text1"/>
          <w:kern w:val="2"/>
        </w:rPr>
        <w:t>Exhibition</w:t>
      </w:r>
      <w:r>
        <w:rPr>
          <w:rFonts w:hint="eastAsia" w:ascii="Times New Roman" w:hAnsi="Times New Roman" w:cs="Times New Roman"/>
          <w:b/>
          <w:color w:val="000000" w:themeColor="text1"/>
          <w:kern w:val="2"/>
        </w:rPr>
        <w:t xml:space="preserve"> Venue</w:t>
      </w:r>
    </w:p>
    <w:tbl>
      <w:tblPr>
        <w:tblStyle w:val="38"/>
        <w:tblpPr w:leftFromText="180" w:rightFromText="180" w:vertAnchor="text" w:horzAnchor="page" w:tblpX="1171" w:tblpY="164"/>
        <w:tblOverlap w:val="never"/>
        <w:tblW w:w="1016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47"/>
        <w:gridCol w:w="3398"/>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exact"/>
        </w:trPr>
        <w:tc>
          <w:tcPr>
            <w:tcW w:w="4747" w:type="dxa"/>
            <w:tcBorders>
              <w:top w:val="single" w:color="auto" w:sz="4" w:space="0"/>
              <w:left w:val="single" w:color="auto" w:sz="4" w:space="0"/>
              <w:bottom w:val="single" w:color="auto" w:sz="4" w:space="0"/>
              <w:right w:val="single" w:color="auto" w:sz="4" w:space="0"/>
            </w:tcBorders>
            <w:vAlign w:val="center"/>
          </w:tcPr>
          <w:p>
            <w:pPr>
              <w:spacing w:line="420" w:lineRule="exact"/>
              <w:ind w:left="1311" w:hanging="1311" w:hangingChars="544"/>
              <w:jc w:val="center"/>
              <w:rPr>
                <w:b/>
                <w:color w:val="000000" w:themeColor="text1"/>
                <w:sz w:val="24"/>
              </w:rPr>
            </w:pPr>
            <w:r>
              <w:rPr>
                <w:rFonts w:hint="eastAsia"/>
                <w:b/>
                <w:color w:val="000000" w:themeColor="text1"/>
                <w:sz w:val="24"/>
              </w:rPr>
              <w:t xml:space="preserve"> Route</w:t>
            </w:r>
          </w:p>
          <w:p>
            <w:pPr>
              <w:spacing w:line="420" w:lineRule="exact"/>
              <w:ind w:left="1311" w:hanging="1311" w:hangingChars="544"/>
              <w:jc w:val="center"/>
              <w:rPr>
                <w:b/>
                <w:color w:val="000000" w:themeColor="text1"/>
                <w:sz w:val="24"/>
              </w:rPr>
            </w:pPr>
            <w:r>
              <w:rPr>
                <w:rFonts w:hint="eastAsia"/>
                <w:b/>
                <w:color w:val="000000" w:themeColor="text1"/>
                <w:sz w:val="24"/>
              </w:rPr>
              <w:t xml:space="preserve">Route </w:t>
            </w:r>
          </w:p>
        </w:tc>
        <w:tc>
          <w:tcPr>
            <w:tcW w:w="339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b/>
                <w:color w:val="000000" w:themeColor="text1"/>
                <w:sz w:val="24"/>
              </w:rPr>
            </w:pPr>
            <w:r>
              <w:rPr>
                <w:rFonts w:hint="eastAsia"/>
                <w:b/>
                <w:color w:val="000000" w:themeColor="text1"/>
                <w:sz w:val="24"/>
              </w:rPr>
              <w:t xml:space="preserve"> Time</w:t>
            </w:r>
          </w:p>
        </w:tc>
        <w:tc>
          <w:tcPr>
            <w:tcW w:w="201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b/>
                <w:color w:val="000000" w:themeColor="text1"/>
                <w:sz w:val="24"/>
              </w:rPr>
            </w:pPr>
            <w:r>
              <w:rPr>
                <w:rFonts w:hint="eastAsia"/>
                <w:b/>
                <w:color w:val="000000" w:themeColor="text1"/>
                <w:sz w:val="24"/>
              </w:rPr>
              <w:t xml:space="preserve"> Shift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5" w:hRule="atLeast"/>
        </w:trPr>
        <w:tc>
          <w:tcPr>
            <w:tcW w:w="474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szCs w:val="21"/>
              </w:rPr>
            </w:pPr>
            <w:r>
              <w:rPr>
                <w:rFonts w:hint="eastAsia"/>
                <w:color w:val="000000" w:themeColor="text1"/>
                <w:szCs w:val="21"/>
              </w:rPr>
              <w:t>Humen Railway Station - Exhibition Venue</w:t>
            </w:r>
          </w:p>
        </w:tc>
        <w:tc>
          <w:tcPr>
            <w:tcW w:w="3398"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p>
          <w:p>
            <w:pPr>
              <w:jc w:val="center"/>
              <w:rPr>
                <w:color w:val="000000" w:themeColor="text1"/>
                <w:szCs w:val="21"/>
              </w:rPr>
            </w:pPr>
            <w:r>
              <w:rPr>
                <w:color w:val="000000" w:themeColor="text1"/>
                <w:szCs w:val="21"/>
              </w:rPr>
              <w:t>10:00-19:00</w:t>
            </w:r>
            <w:r>
              <w:rPr>
                <w:rFonts w:hint="eastAsia"/>
                <w:color w:val="000000" w:themeColor="text1"/>
                <w:szCs w:val="21"/>
              </w:rPr>
              <w:t>, Sept. 20-25</w:t>
            </w:r>
          </w:p>
        </w:tc>
        <w:tc>
          <w:tcPr>
            <w:tcW w:w="2016"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szCs w:val="21"/>
              </w:rPr>
            </w:pPr>
            <w:r>
              <w:rPr>
                <w:rFonts w:hint="eastAsia"/>
                <w:color w:val="000000" w:themeColor="text1"/>
                <w:szCs w:val="21"/>
              </w:rPr>
              <w:t>Every hour</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474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szCs w:val="21"/>
              </w:rPr>
            </w:pPr>
            <w:r>
              <w:rPr>
                <w:rFonts w:hint="eastAsia"/>
                <w:color w:val="000000" w:themeColor="text1"/>
                <w:szCs w:val="21"/>
              </w:rPr>
              <w:t>Exhibition Venue - Humen Railway Station</w:t>
            </w:r>
          </w:p>
        </w:tc>
        <w:tc>
          <w:tcPr>
            <w:tcW w:w="33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Cs w:val="21"/>
              </w:rPr>
            </w:pPr>
          </w:p>
        </w:tc>
        <w:tc>
          <w:tcPr>
            <w:tcW w:w="20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474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szCs w:val="21"/>
              </w:rPr>
            </w:pPr>
            <w:r>
              <w:rPr>
                <w:rFonts w:hint="eastAsia"/>
                <w:color w:val="000000" w:themeColor="text1"/>
                <w:szCs w:val="21"/>
              </w:rPr>
              <w:t>Guangzhou South Railway Station - Exhibition Venue</w:t>
            </w:r>
          </w:p>
        </w:tc>
        <w:tc>
          <w:tcPr>
            <w:tcW w:w="33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Cs w:val="21"/>
              </w:rPr>
            </w:pPr>
          </w:p>
        </w:tc>
        <w:tc>
          <w:tcPr>
            <w:tcW w:w="20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082" w:hRule="atLeast"/>
        </w:trPr>
        <w:tc>
          <w:tcPr>
            <w:tcW w:w="474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szCs w:val="21"/>
              </w:rPr>
            </w:pPr>
            <w:r>
              <w:rPr>
                <w:rFonts w:hint="eastAsia"/>
                <w:color w:val="000000" w:themeColor="text1"/>
                <w:szCs w:val="21"/>
              </w:rPr>
              <w:t>Exhibition Venue - Guangzhou South Railway Station</w:t>
            </w:r>
          </w:p>
        </w:tc>
        <w:tc>
          <w:tcPr>
            <w:tcW w:w="33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Cs w:val="21"/>
              </w:rPr>
            </w:pPr>
          </w:p>
        </w:tc>
        <w:tc>
          <w:tcPr>
            <w:tcW w:w="20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Cs w:val="21"/>
              </w:rPr>
            </w:pPr>
          </w:p>
        </w:tc>
      </w:tr>
    </w:tbl>
    <w:p>
      <w:pPr>
        <w:snapToGrid w:val="0"/>
        <w:rPr>
          <w:b/>
        </w:rPr>
      </w:pPr>
    </w:p>
    <w:p>
      <w:pPr>
        <w:pStyle w:val="67"/>
        <w:spacing w:line="500" w:lineRule="exact"/>
        <w:ind w:right="-1260" w:rightChars="-600"/>
        <w:rPr>
          <w:rFonts w:ascii="Times New Roman" w:hAnsi="Times New Roman" w:cs="Times New Roman"/>
          <w:kern w:val="2"/>
        </w:rPr>
      </w:pPr>
      <w:r>
        <w:rPr>
          <w:rFonts w:hint="eastAsia" w:ascii="Times New Roman" w:hAnsi="Times New Roman" w:cs="Times New Roman"/>
          <w:kern w:val="2"/>
        </w:rPr>
        <w:t xml:space="preserve">If you are at Humen </w:t>
      </w:r>
      <w:r>
        <w:rPr>
          <w:rFonts w:ascii="Times New Roman" w:hAnsi="Times New Roman" w:cs="Times New Roman"/>
          <w:kern w:val="2"/>
        </w:rPr>
        <w:t>Railway</w:t>
      </w:r>
      <w:r>
        <w:rPr>
          <w:rFonts w:hint="eastAsia" w:ascii="Times New Roman" w:hAnsi="Times New Roman" w:cs="Times New Roman"/>
          <w:kern w:val="2"/>
        </w:rPr>
        <w:t xml:space="preserve"> Station, please call </w:t>
      </w:r>
      <w:r>
        <w:rPr>
          <w:rFonts w:ascii="Times New Roman" w:hAnsi="Times New Roman" w:cs="Times New Roman"/>
        </w:rPr>
        <w:t>13929205203</w:t>
      </w:r>
      <w:r>
        <w:rPr>
          <w:rFonts w:hint="eastAsia" w:ascii="Times New Roman" w:hAnsi="Times New Roman" w:cs="Times New Roman"/>
        </w:rPr>
        <w:t>.</w:t>
      </w:r>
    </w:p>
    <w:p>
      <w:pPr>
        <w:pStyle w:val="67"/>
        <w:spacing w:line="500" w:lineRule="exact"/>
        <w:ind w:right="-1260" w:rightChars="-600"/>
        <w:rPr>
          <w:rFonts w:ascii="Times New Roman" w:hAnsi="Times New Roman" w:cs="Times New Roman"/>
          <w:kern w:val="2"/>
        </w:rPr>
      </w:pPr>
      <w:r>
        <w:rPr>
          <w:rFonts w:hint="eastAsia" w:ascii="Times New Roman" w:hAnsi="Times New Roman" w:cs="Times New Roman"/>
          <w:kern w:val="2"/>
        </w:rPr>
        <w:t xml:space="preserve">If you are at Guangzhou South Railway Station, please call </w:t>
      </w:r>
      <w:r>
        <w:rPr>
          <w:rFonts w:ascii="Times New Roman" w:hAnsi="Times New Roman" w:cs="Times New Roman"/>
        </w:rPr>
        <w:t>13929208836</w:t>
      </w:r>
      <w:r>
        <w:rPr>
          <w:rFonts w:hint="eastAsia" w:ascii="Times New Roman" w:hAnsi="Times New Roman" w:cs="Times New Roman"/>
        </w:rPr>
        <w:t>.</w:t>
      </w:r>
    </w:p>
    <w:tbl>
      <w:tblPr>
        <w:tblStyle w:val="38"/>
        <w:tblpPr w:leftFromText="180" w:rightFromText="180" w:vertAnchor="text" w:horzAnchor="page" w:tblpX="1185" w:tblpY="700"/>
        <w:tblOverlap w:val="never"/>
        <w:tblW w:w="1000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0"/>
        <w:gridCol w:w="839"/>
        <w:gridCol w:w="3016"/>
        <w:gridCol w:w="3386"/>
        <w:gridCol w:w="17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67" w:hRule="atLeast"/>
        </w:trPr>
        <w:tc>
          <w:tcPr>
            <w:tcW w:w="970" w:type="dxa"/>
            <w:tcBorders>
              <w:top w:val="single" w:color="auto" w:sz="4" w:space="0"/>
              <w:left w:val="single" w:color="auto" w:sz="4" w:space="0"/>
              <w:bottom w:val="single" w:color="auto" w:sz="4" w:space="0"/>
              <w:right w:val="single" w:color="auto" w:sz="4" w:space="0"/>
            </w:tcBorders>
            <w:vAlign w:val="center"/>
          </w:tcPr>
          <w:p>
            <w:pPr>
              <w:jc w:val="center"/>
              <w:rPr>
                <w:b/>
                <w:szCs w:val="21"/>
              </w:rPr>
            </w:pPr>
            <w:r>
              <w:rPr>
                <w:rFonts w:hint="eastAsia"/>
                <w:b/>
                <w:szCs w:val="21"/>
              </w:rPr>
              <w:t>Region</w:t>
            </w:r>
          </w:p>
        </w:tc>
        <w:tc>
          <w:tcPr>
            <w:tcW w:w="8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b/>
                <w:szCs w:val="21"/>
              </w:rPr>
              <w:t>Route</w:t>
            </w:r>
          </w:p>
        </w:tc>
        <w:tc>
          <w:tcPr>
            <w:tcW w:w="301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b/>
                <w:szCs w:val="21"/>
              </w:rPr>
              <w:t>Pickup Spot</w:t>
            </w:r>
          </w:p>
        </w:tc>
        <w:tc>
          <w:tcPr>
            <w:tcW w:w="33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b/>
                <w:szCs w:val="21"/>
              </w:rPr>
              <w:t>Departure Time</w:t>
            </w:r>
          </w:p>
        </w:tc>
        <w:tc>
          <w:tcPr>
            <w:tcW w:w="179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b/>
                <w:szCs w:val="21"/>
              </w:rPr>
              <w:t>Shift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11" w:hRule="atLeast"/>
        </w:trPr>
        <w:tc>
          <w:tcPr>
            <w:tcW w:w="970" w:type="dxa"/>
            <w:vMerge w:val="restart"/>
            <w:tcBorders>
              <w:top w:val="nil"/>
              <w:left w:val="single" w:color="auto" w:sz="4" w:space="0"/>
              <w:bottom w:val="single" w:color="auto" w:sz="4" w:space="0"/>
              <w:right w:val="single" w:color="auto" w:sz="4" w:space="0"/>
            </w:tcBorders>
            <w:vAlign w:val="center"/>
          </w:tcPr>
          <w:p>
            <w:pPr>
              <w:snapToGrid w:val="0"/>
              <w:spacing w:line="264" w:lineRule="auto"/>
              <w:jc w:val="center"/>
            </w:pPr>
            <w:r>
              <w:rPr>
                <w:rFonts w:hint="eastAsia"/>
              </w:rPr>
              <w:t>Nancheng</w:t>
            </w: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A</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rPr>
                <w:rFonts w:hint="eastAsia"/>
              </w:rPr>
              <w:t>Dongguan Exhibition International Hotel</w:t>
            </w:r>
          </w:p>
          <w:p>
            <w:pPr>
              <w:snapToGrid w:val="0"/>
              <w:spacing w:line="500" w:lineRule="exact"/>
              <w:jc w:val="center"/>
            </w:pPr>
            <w:r>
              <w:rPr>
                <w:rFonts w:hint="eastAsia"/>
              </w:rPr>
              <w:t>Leisure Hotel, Dongguan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79"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B</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rPr>
                <w:rFonts w:hint="eastAsia"/>
              </w:rPr>
              <w:t>New City International Hotel, Dongguan</w:t>
            </w:r>
          </w:p>
          <w:p>
            <w:pPr>
              <w:snapToGrid w:val="0"/>
              <w:spacing w:line="500" w:lineRule="exact"/>
              <w:jc w:val="center"/>
            </w:pPr>
            <w:r>
              <w:rPr>
                <w:rFonts w:hint="eastAsia"/>
              </w:rPr>
              <w:t>Victory Hotel, Dongguan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r>
              <w:rPr>
                <w:rFonts w:hint="eastAsia"/>
                <w:szCs w:val="21"/>
              </w:rPr>
              <w:t>Sept. 21 (</w:t>
            </w:r>
            <w:r>
              <w:rPr>
                <w:szCs w:val="21"/>
              </w:rPr>
              <w:t>7:30-18:00</w:t>
            </w:r>
            <w:r>
              <w:rPr>
                <w:rFonts w:hint="eastAsia"/>
                <w:szCs w:val="21"/>
              </w:rPr>
              <w:t>)</w:t>
            </w:r>
          </w:p>
          <w:p>
            <w:pPr>
              <w:snapToGrid w:val="0"/>
              <w:spacing w:line="500" w:lineRule="exact"/>
              <w:jc w:val="center"/>
            </w:pPr>
            <w:r>
              <w:rPr>
                <w:rFonts w:hint="eastAsia"/>
                <w:szCs w:val="21"/>
              </w:rPr>
              <w:t>Sept. 22-24 (</w:t>
            </w:r>
            <w:r>
              <w:rPr>
                <w:szCs w:val="21"/>
              </w:rPr>
              <w:t>8:00-18:00</w:t>
            </w:r>
            <w:r>
              <w:rPr>
                <w:rFonts w:hint="eastAsia"/>
                <w:szCs w:val="21"/>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99"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C</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rPr>
                <w:rFonts w:hint="eastAsia"/>
              </w:rPr>
              <w:t>Hengxin Hotel</w:t>
            </w:r>
          </w:p>
          <w:p>
            <w:pPr>
              <w:snapToGrid w:val="0"/>
              <w:spacing w:line="500" w:lineRule="exact"/>
              <w:jc w:val="center"/>
            </w:pPr>
            <w:r>
              <w:rPr>
                <w:rFonts w:hint="eastAsia"/>
              </w:rPr>
              <w:t>Silver World Garden Hotel</w:t>
            </w:r>
          </w:p>
          <w:p>
            <w:pPr>
              <w:snapToGrid w:val="0"/>
              <w:spacing w:line="500" w:lineRule="exact"/>
              <w:jc w:val="center"/>
            </w:pPr>
            <w:r>
              <w:rPr>
                <w:rFonts w:hint="eastAsia"/>
              </w:rPr>
              <w:t>Hotel Silverland - Dongguan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46"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D</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rPr>
                <w:rFonts w:hint="eastAsia"/>
              </w:rPr>
              <w:t>Nile Villa International Hotel</w:t>
            </w:r>
          </w:p>
          <w:p>
            <w:pPr>
              <w:snapToGrid w:val="0"/>
              <w:spacing w:line="500" w:lineRule="exact"/>
              <w:jc w:val="center"/>
            </w:pPr>
            <w:r>
              <w:rPr>
                <w:rFonts w:hint="eastAsia"/>
              </w:rPr>
              <w:t>Winnerway Hotel</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4" w:hRule="atLeast"/>
        </w:trPr>
        <w:tc>
          <w:tcPr>
            <w:tcW w:w="970" w:type="dxa"/>
            <w:vMerge w:val="restart"/>
            <w:tcBorders>
              <w:top w:val="nil"/>
              <w:left w:val="single" w:color="auto" w:sz="4" w:space="0"/>
              <w:bottom w:val="single" w:color="auto" w:sz="4" w:space="0"/>
              <w:right w:val="single" w:color="auto" w:sz="4" w:space="0"/>
            </w:tcBorders>
            <w:vAlign w:val="center"/>
          </w:tcPr>
          <w:p>
            <w:pPr>
              <w:snapToGrid w:val="0"/>
              <w:spacing w:line="264" w:lineRule="auto"/>
              <w:jc w:val="center"/>
            </w:pPr>
            <w:r>
              <w:rPr>
                <w:rFonts w:hint="eastAsia"/>
              </w:rPr>
              <w:t>Houjie</w:t>
            </w: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E</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Sheraton Dongguan Hotel</w:t>
            </w:r>
          </w:p>
          <w:p>
            <w:pPr>
              <w:snapToGrid w:val="0"/>
              <w:spacing w:line="500" w:lineRule="exact"/>
              <w:jc w:val="center"/>
            </w:pPr>
            <w:r>
              <w:rPr>
                <w:rFonts w:hint="eastAsia"/>
              </w:rPr>
              <w:t>Haiyatt Garden Hotel Houjie</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41"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F</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t>Grand Mercure Dongguan</w:t>
            </w:r>
          </w:p>
          <w:p>
            <w:pPr>
              <w:snapToGrid w:val="0"/>
              <w:spacing w:line="500" w:lineRule="exact"/>
              <w:jc w:val="center"/>
            </w:pPr>
            <w:r>
              <w:rPr>
                <w:rFonts w:hint="eastAsia"/>
              </w:rPr>
              <w:t>HJ International Hotel</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68"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G</w:t>
            </w:r>
          </w:p>
        </w:tc>
        <w:tc>
          <w:tcPr>
            <w:tcW w:w="3016" w:type="dxa"/>
            <w:tcBorders>
              <w:top w:val="nil"/>
              <w:left w:val="single" w:color="auto" w:sz="4" w:space="0"/>
              <w:bottom w:val="single" w:color="auto" w:sz="4" w:space="0"/>
              <w:right w:val="single" w:color="auto" w:sz="4" w:space="0"/>
            </w:tcBorders>
            <w:vAlign w:val="center"/>
          </w:tcPr>
          <w:p>
            <w:pPr>
              <w:jc w:val="center"/>
            </w:pPr>
            <w:r>
              <w:rPr>
                <w:rFonts w:hint="eastAsia"/>
              </w:rPr>
              <w:t>JOYC Hotel</w:t>
            </w:r>
          </w:p>
          <w:p>
            <w:pPr>
              <w:snapToGrid w:val="0"/>
              <w:spacing w:line="500" w:lineRule="exact"/>
              <w:jc w:val="center"/>
            </w:pPr>
            <w:r>
              <w:rPr>
                <w:rFonts w:hint="eastAsia"/>
              </w:rPr>
              <w:t>Dongguan Junhao Hotel</w:t>
            </w:r>
          </w:p>
          <w:p>
            <w:pPr>
              <w:snapToGrid w:val="0"/>
              <w:spacing w:line="500" w:lineRule="exact"/>
              <w:jc w:val="center"/>
            </w:pPr>
            <w:r>
              <w:t>Vienna Hotel (Jinzuo</w:t>
            </w:r>
            <w:r>
              <w:rPr>
                <w:rFonts w:hint="eastAsia"/>
              </w:rPr>
              <w:t>)</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88"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H</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t>Sunshine Capital Hotel</w:t>
            </w:r>
          </w:p>
          <w:p>
            <w:pPr>
              <w:snapToGrid w:val="0"/>
              <w:spacing w:line="500" w:lineRule="exact"/>
              <w:jc w:val="center"/>
            </w:pPr>
            <w:r>
              <w:rPr>
                <w:rFonts w:hint="eastAsia"/>
              </w:rPr>
              <w:t>Dongguan Chuangjiang Jingpin Hotel</w:t>
            </w:r>
          </w:p>
          <w:p>
            <w:pPr>
              <w:snapToGrid w:val="0"/>
              <w:spacing w:line="500" w:lineRule="exact"/>
              <w:jc w:val="center"/>
            </w:pPr>
            <w:r>
              <w:t>DeRUCCI HOTEL</w:t>
            </w:r>
            <w:r>
              <w:rPr>
                <w:rFonts w:hint="eastAsia"/>
              </w:rPr>
              <w:t>, Dongguan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9"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I</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t>La Quay Hotel</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p>
          <w:p>
            <w:pPr>
              <w:snapToGrid w:val="0"/>
              <w:spacing w:line="500" w:lineRule="exact"/>
              <w:jc w:val="center"/>
              <w:rPr>
                <w:szCs w:val="21"/>
              </w:rPr>
            </w:pPr>
            <w:r>
              <w:rPr>
                <w:rFonts w:hint="eastAsia"/>
                <w:szCs w:val="21"/>
              </w:rPr>
              <w:t>Every hour</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99" w:hRule="atLeast"/>
        </w:trPr>
        <w:tc>
          <w:tcPr>
            <w:tcW w:w="970" w:type="dxa"/>
            <w:vMerge w:val="restart"/>
            <w:tcBorders>
              <w:top w:val="nil"/>
              <w:left w:val="single" w:color="auto" w:sz="4" w:space="0"/>
              <w:bottom w:val="single" w:color="auto" w:sz="4" w:space="0"/>
              <w:right w:val="single" w:color="auto" w:sz="4" w:space="0"/>
            </w:tcBorders>
            <w:vAlign w:val="center"/>
          </w:tcPr>
          <w:p>
            <w:pPr>
              <w:snapToGrid w:val="0"/>
              <w:spacing w:line="264" w:lineRule="auto"/>
              <w:jc w:val="center"/>
            </w:pPr>
            <w:r>
              <w:rPr>
                <w:rFonts w:hint="eastAsia"/>
              </w:rPr>
              <w:t>Humen</w:t>
            </w: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J</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rPr>
                <w:rFonts w:hint="eastAsia"/>
              </w:rPr>
              <w:t>Grand Noble - Dongguan</w:t>
            </w:r>
          </w:p>
          <w:p>
            <w:pPr>
              <w:snapToGrid w:val="0"/>
              <w:spacing w:line="500" w:lineRule="exact"/>
              <w:jc w:val="both"/>
            </w:pPr>
            <w:r>
              <w:rPr>
                <w:rFonts w:hint="eastAsia"/>
              </w:rPr>
              <w:t>G</w:t>
            </w:r>
            <w:r>
              <w:t>rand Mercure Dongguan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99"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nil"/>
              <w:left w:val="single" w:color="auto" w:sz="4" w:space="0"/>
              <w:bottom w:val="single" w:color="auto" w:sz="4" w:space="0"/>
              <w:right w:val="single" w:color="auto" w:sz="4" w:space="0"/>
            </w:tcBorders>
            <w:vAlign w:val="center"/>
          </w:tcPr>
          <w:p>
            <w:pPr>
              <w:snapToGrid w:val="0"/>
              <w:spacing w:line="264" w:lineRule="auto"/>
              <w:jc w:val="center"/>
            </w:pPr>
            <w:r>
              <w:t>K</w:t>
            </w:r>
          </w:p>
        </w:tc>
        <w:tc>
          <w:tcPr>
            <w:tcW w:w="3016" w:type="dxa"/>
            <w:tcBorders>
              <w:top w:val="nil"/>
              <w:left w:val="single" w:color="auto" w:sz="4" w:space="0"/>
              <w:bottom w:val="single" w:color="auto" w:sz="4" w:space="0"/>
              <w:right w:val="single" w:color="auto" w:sz="4" w:space="0"/>
            </w:tcBorders>
            <w:vAlign w:val="center"/>
          </w:tcPr>
          <w:p>
            <w:pPr>
              <w:snapToGrid w:val="0"/>
              <w:spacing w:line="500" w:lineRule="exact"/>
              <w:jc w:val="center"/>
            </w:pPr>
            <w:r>
              <w:t>Loiyan Hotel</w:t>
            </w:r>
            <w:r>
              <w:rPr>
                <w:rFonts w:hint="eastAsia"/>
              </w:rPr>
              <w:t>, Dongguan</w:t>
            </w:r>
          </w:p>
          <w:p>
            <w:pPr>
              <w:snapToGrid w:val="0"/>
              <w:spacing w:line="500" w:lineRule="exact"/>
              <w:jc w:val="center"/>
            </w:pPr>
            <w:r>
              <w:t>Forla Hotel, Donggua</w:t>
            </w:r>
            <w:r>
              <w:rPr>
                <w:rFonts w:hint="eastAsia"/>
              </w:rPr>
              <w:t>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p>
          <w:p>
            <w:pPr>
              <w:snapToGrid w:val="0"/>
              <w:spacing w:line="500" w:lineRule="exact"/>
              <w:jc w:val="center"/>
              <w:rPr>
                <w:szCs w:val="21"/>
              </w:rP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41" w:hRule="atLeast"/>
        </w:trPr>
        <w:tc>
          <w:tcPr>
            <w:tcW w:w="970" w:type="dxa"/>
            <w:vMerge w:val="continue"/>
            <w:tcBorders>
              <w:top w:val="nil"/>
              <w:left w:val="single" w:color="auto" w:sz="4" w:space="0"/>
              <w:bottom w:val="single" w:color="auto" w:sz="4" w:space="0"/>
              <w:right w:val="single" w:color="auto" w:sz="4" w:space="0"/>
            </w:tcBorders>
            <w:vAlign w:val="center"/>
          </w:tcPr>
          <w:p>
            <w:pPr>
              <w:widowControl/>
              <w:jc w:val="left"/>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line="264" w:lineRule="auto"/>
              <w:jc w:val="center"/>
            </w:pPr>
            <w:r>
              <w:t>L</w:t>
            </w:r>
          </w:p>
        </w:tc>
        <w:tc>
          <w:tcPr>
            <w:tcW w:w="301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t>Richwood Garden Hotel</w:t>
            </w:r>
            <w:r>
              <w:rPr>
                <w:rFonts w:hint="eastAsia"/>
              </w:rPr>
              <w:t>, Humen</w:t>
            </w:r>
          </w:p>
          <w:p>
            <w:pPr>
              <w:snapToGrid w:val="0"/>
              <w:spacing w:line="500" w:lineRule="exact"/>
              <w:jc w:val="center"/>
            </w:pPr>
            <w:r>
              <w:t>Lung Chuen International Hotel</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rPr>
                <w:rFonts w:hint="eastAsia"/>
                <w:szCs w:val="21"/>
              </w:rPr>
              <w:t>Every 30 minutes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31" w:hRule="atLeast"/>
        </w:trPr>
        <w:tc>
          <w:tcPr>
            <w:tcW w:w="970" w:type="dxa"/>
            <w:tcBorders>
              <w:top w:val="single" w:color="auto" w:sz="4" w:space="0"/>
              <w:left w:val="single" w:color="auto" w:sz="4" w:space="0"/>
              <w:bottom w:val="single" w:color="auto" w:sz="4" w:space="0"/>
              <w:right w:val="single" w:color="auto" w:sz="4" w:space="0"/>
            </w:tcBorders>
            <w:vAlign w:val="center"/>
          </w:tcPr>
          <w:p>
            <w:pPr>
              <w:snapToGrid w:val="0"/>
              <w:spacing w:line="264" w:lineRule="auto"/>
              <w:jc w:val="center"/>
            </w:pPr>
            <w:r>
              <w:rPr>
                <w:rFonts w:hint="eastAsia"/>
              </w:rPr>
              <w:t>Liaobu</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line="264" w:lineRule="auto"/>
              <w:jc w:val="center"/>
            </w:pPr>
            <w:r>
              <w:t>M</w:t>
            </w:r>
          </w:p>
        </w:tc>
        <w:tc>
          <w:tcPr>
            <w:tcW w:w="301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pPr>
            <w:r>
              <w:t>South America Holiday Hotel</w:t>
            </w:r>
            <w:r>
              <w:rPr>
                <w:rFonts w:hint="eastAsia"/>
              </w:rPr>
              <w:t>, Liaobu, Dongguan</w:t>
            </w:r>
          </w:p>
          <w:p>
            <w:pPr>
              <w:snapToGrid w:val="0"/>
              <w:spacing w:line="500" w:lineRule="exact"/>
              <w:jc w:val="center"/>
            </w:pPr>
            <w:r>
              <w:t>Guangdong Modern International Exhibition Center</w:t>
            </w:r>
          </w:p>
        </w:tc>
        <w:tc>
          <w:tcPr>
            <w:tcW w:w="3386"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p>
          <w:p>
            <w:pPr>
              <w:snapToGrid w:val="0"/>
              <w:spacing w:line="500" w:lineRule="exact"/>
              <w:jc w:val="center"/>
            </w:pPr>
            <w:r>
              <w:rPr>
                <w:rFonts w:hint="eastAsia"/>
              </w:rPr>
              <w:t>Sept. 21(</w:t>
            </w:r>
            <w:r>
              <w:rPr>
                <w:szCs w:val="21"/>
              </w:rPr>
              <w:t>7:30-18:00</w:t>
            </w:r>
            <w:r>
              <w:rPr>
                <w:rFonts w:hint="eastAsia"/>
              </w:rPr>
              <w:t>)</w:t>
            </w:r>
          </w:p>
          <w:p>
            <w:pPr>
              <w:snapToGrid w:val="0"/>
              <w:spacing w:line="500" w:lineRule="exact"/>
              <w:jc w:val="center"/>
              <w:rPr>
                <w:szCs w:val="21"/>
              </w:rPr>
            </w:pPr>
            <w:r>
              <w:rPr>
                <w:rFonts w:hint="eastAsia"/>
              </w:rPr>
              <w:t>Sept. 22-24 (</w:t>
            </w:r>
            <w:r>
              <w:rPr>
                <w:szCs w:val="21"/>
              </w:rPr>
              <w:t>8:00-18:00</w:t>
            </w:r>
            <w:r>
              <w:rPr>
                <w:rFonts w:hint="eastAsia"/>
              </w:rPr>
              <w:t>)</w:t>
            </w:r>
          </w:p>
        </w:tc>
        <w:tc>
          <w:tcPr>
            <w:tcW w:w="179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szCs w:val="21"/>
              </w:rPr>
            </w:pPr>
            <w:r>
              <w:rPr>
                <w:rFonts w:hint="eastAsia"/>
                <w:szCs w:val="21"/>
              </w:rPr>
              <w:t xml:space="preserve">Two shifts </w:t>
            </w:r>
            <w:r>
              <w:rPr>
                <w:szCs w:val="21"/>
              </w:rPr>
              <w:t>respectively</w:t>
            </w:r>
            <w:r>
              <w:rPr>
                <w:rFonts w:hint="eastAsia"/>
                <w:szCs w:val="21"/>
              </w:rPr>
              <w:t xml:space="preserve"> in the </w:t>
            </w:r>
            <w:r>
              <w:rPr>
                <w:szCs w:val="21"/>
              </w:rPr>
              <w:t xml:space="preserve">morning and </w:t>
            </w:r>
            <w:r>
              <w:rPr>
                <w:rFonts w:hint="eastAsia"/>
                <w:szCs w:val="21"/>
              </w:rPr>
              <w:t>in the evening</w:t>
            </w:r>
          </w:p>
        </w:tc>
      </w:tr>
    </w:tbl>
    <w:p>
      <w:pPr>
        <w:pStyle w:val="67"/>
        <w:spacing w:line="500" w:lineRule="exact"/>
        <w:ind w:right="-1260" w:rightChars="-600"/>
        <w:rPr>
          <w:rFonts w:ascii="Times New Roman" w:hAnsi="Times New Roman" w:cs="Times New Roman"/>
          <w:bCs/>
          <w:kern w:val="2"/>
          <w:szCs w:val="22"/>
        </w:rPr>
      </w:pPr>
      <w:r>
        <w:rPr>
          <w:rFonts w:hint="eastAsia" w:ascii="Times New Roman" w:hAnsi="Times New Roman" w:cs="Times New Roman"/>
          <w:b/>
          <w:kern w:val="2"/>
          <w:szCs w:val="22"/>
        </w:rPr>
        <w:t>4. Shuttle Bus Service between Designated Hotels and the Exhibition Venue</w:t>
      </w:r>
      <w:r>
        <w:rPr>
          <w:rFonts w:ascii="Times New Roman" w:hAnsi="Times New Roman" w:cs="Times New Roman"/>
          <w:bCs/>
          <w:kern w:val="2"/>
          <w:szCs w:val="22"/>
        </w:rPr>
        <w:br w:type="textWrapping"/>
      </w:r>
      <w:r>
        <w:rPr>
          <w:rFonts w:hint="eastAsia" w:ascii="Times New Roman" w:hAnsi="Times New Roman" w:cs="Times New Roman"/>
          <w:bCs/>
          <w:kern w:val="2"/>
          <w:szCs w:val="22"/>
        </w:rPr>
        <w:t>Remarks:</w:t>
      </w:r>
    </w:p>
    <w:p>
      <w:pPr>
        <w:pStyle w:val="67"/>
        <w:spacing w:line="500" w:lineRule="exact"/>
        <w:ind w:right="-1"/>
        <w:rPr>
          <w:rFonts w:ascii="Times New Roman" w:hAnsi="Times New Roman" w:cs="Times New Roman"/>
          <w:bCs/>
          <w:kern w:val="2"/>
          <w:szCs w:val="22"/>
        </w:rPr>
      </w:pPr>
      <w:r>
        <w:rPr>
          <w:rFonts w:hint="eastAsia" w:ascii="Times New Roman" w:hAnsi="Times New Roman" w:cs="Times New Roman"/>
          <w:bCs/>
          <w:kern w:val="2"/>
          <w:szCs w:val="22"/>
        </w:rPr>
        <w:t>1. Shuttle bus service for Sept. 20 (the day of move-in) will be arranged based on actual occupancy of exhibitors;</w:t>
      </w:r>
    </w:p>
    <w:p>
      <w:pPr>
        <w:spacing w:line="360" w:lineRule="auto"/>
        <w:jc w:val="left"/>
        <w:rPr>
          <w:bCs/>
          <w:sz w:val="24"/>
        </w:rPr>
      </w:pPr>
      <w:r>
        <w:rPr>
          <w:rFonts w:hint="eastAsia"/>
          <w:bCs/>
          <w:sz w:val="24"/>
        </w:rPr>
        <w:t xml:space="preserve">2. Shuttle bus service </w:t>
      </w:r>
      <w:r>
        <w:rPr>
          <w:bCs/>
          <w:sz w:val="24"/>
        </w:rPr>
        <w:t>between</w:t>
      </w:r>
      <w:r>
        <w:rPr>
          <w:rFonts w:hint="eastAsia"/>
          <w:bCs/>
          <w:sz w:val="24"/>
        </w:rPr>
        <w:t xml:space="preserve"> hotels shall be subject to actual arrangement.</w:t>
      </w:r>
    </w:p>
    <w:p>
      <w:pPr>
        <w:spacing w:line="360" w:lineRule="auto"/>
        <w:jc w:val="left"/>
        <w:rPr>
          <w:b/>
          <w:bCs/>
          <w:sz w:val="24"/>
        </w:rPr>
      </w:pPr>
    </w:p>
    <w:p>
      <w:pPr>
        <w:spacing w:line="360" w:lineRule="auto"/>
        <w:jc w:val="left"/>
        <w:rPr>
          <w:b/>
          <w:bCs/>
          <w:sz w:val="24"/>
        </w:rPr>
      </w:pPr>
    </w:p>
    <w:p>
      <w:pPr>
        <w:spacing w:line="360" w:lineRule="auto"/>
        <w:jc w:val="left"/>
        <w:rPr>
          <w:b/>
          <w:bCs/>
          <w:sz w:val="24"/>
        </w:rPr>
      </w:pPr>
      <w:r>
        <w:rPr>
          <w:rFonts w:hint="eastAsia"/>
          <w:b/>
          <w:bCs/>
          <w:sz w:val="24"/>
        </w:rPr>
        <w:t>Transportation Reference Information</w:t>
      </w:r>
    </w:p>
    <w:p>
      <w:pPr>
        <w:spacing w:line="360" w:lineRule="auto"/>
        <w:rPr>
          <w:rFonts w:eastAsia="黑体"/>
          <w:b/>
          <w:bCs/>
          <w:sz w:val="24"/>
        </w:rPr>
      </w:pPr>
      <w:r>
        <w:rPr>
          <w:rFonts w:hint="eastAsia" w:eastAsia="黑体"/>
          <w:b/>
          <w:bCs/>
          <w:sz w:val="24"/>
        </w:rPr>
        <w:t>High-speed Rail</w:t>
      </w:r>
    </w:p>
    <w:p>
      <w:pPr>
        <w:spacing w:line="360" w:lineRule="auto"/>
      </w:pPr>
      <w:r>
        <w:rPr>
          <w:rFonts w:hint="eastAsia"/>
          <w:b/>
          <w:bCs/>
        </w:rPr>
        <w:t xml:space="preserve">Northbound: Futian Station (Shenzhen Metro) </w:t>
      </w:r>
      <w:r>
        <w:rPr>
          <w:b/>
          <w:bCs/>
        </w:rPr>
        <w:t>→</w:t>
      </w:r>
      <w:r>
        <w:rPr>
          <w:rFonts w:hint="eastAsia"/>
          <w:b/>
          <w:bCs/>
        </w:rPr>
        <w:t xml:space="preserve"> (Longhua Line of Metro) </w:t>
      </w:r>
      <w:r>
        <w:rPr>
          <w:b/>
          <w:bCs/>
        </w:rPr>
        <w:t>Shenzhen North Railway Station</w:t>
      </w:r>
      <w:r>
        <w:rPr>
          <w:rFonts w:hint="eastAsia"/>
          <w:b/>
          <w:bCs/>
        </w:rPr>
        <w:t xml:space="preserve"> </w:t>
      </w:r>
      <w:r>
        <w:rPr>
          <w:b/>
          <w:bCs/>
        </w:rPr>
        <w:t>→</w:t>
      </w:r>
      <w:r>
        <w:rPr>
          <w:rFonts w:hint="eastAsia"/>
          <w:b/>
          <w:bCs/>
        </w:rPr>
        <w:t xml:space="preserve"> (High-speed Rail) </w:t>
      </w:r>
      <w:r>
        <w:rPr>
          <w:b/>
          <w:bCs/>
        </w:rPr>
        <w:t>Shenzhen North Railway Station</w:t>
      </w:r>
      <w:r>
        <w:rPr>
          <w:rFonts w:hint="eastAsia"/>
          <w:b/>
          <w:bCs/>
        </w:rPr>
        <w:t xml:space="preserve"> </w:t>
      </w:r>
      <w:r>
        <w:rPr>
          <w:b/>
          <w:bCs/>
        </w:rPr>
        <w:t>→Humen Railway Station</w:t>
      </w:r>
    </w:p>
    <w:p>
      <w:pPr>
        <w:spacing w:line="360" w:lineRule="auto"/>
      </w:pPr>
      <w:r>
        <w:rPr>
          <w:rFonts w:hint="eastAsia" w:hAnsi="宋体"/>
        </w:rPr>
        <w:t xml:space="preserve">Shenzhen North Railway Station in the Metro system is connected to Shenzhen North Railway Station in the High-speed Rail system. It only takes walking distance to buy high-speed rail ticket at the ticket office downstairs after exiting from the subway station. It takes 17 minutes and costs RMB 40 on the train from Shenzhen North Railway Station to Humen Railway Station. The train runs in every half an hour. </w:t>
      </w:r>
    </w:p>
    <w:p>
      <w:pPr>
        <w:shd w:val="solid" w:color="FFFFFF" w:fill="auto"/>
        <w:autoSpaceDN w:val="0"/>
        <w:rPr>
          <w:b/>
          <w:bCs/>
          <w:sz w:val="22"/>
          <w:shd w:val="clear" w:color="auto" w:fill="FFFFFF"/>
        </w:rPr>
      </w:pPr>
    </w:p>
    <w:p>
      <w:pPr>
        <w:spacing w:line="360" w:lineRule="auto"/>
        <w:rPr>
          <w:b/>
          <w:bCs/>
        </w:rPr>
      </w:pPr>
      <w:r>
        <w:rPr>
          <w:rFonts w:hint="eastAsia"/>
          <w:b/>
          <w:bCs/>
        </w:rPr>
        <w:t xml:space="preserve">Southbound: Guangzhou South Railway Station </w:t>
      </w:r>
      <w:r>
        <w:rPr>
          <w:b/>
          <w:bCs/>
        </w:rPr>
        <w:t>→</w:t>
      </w:r>
      <w:r>
        <w:rPr>
          <w:rFonts w:hint="eastAsia"/>
          <w:b/>
          <w:bCs/>
        </w:rPr>
        <w:t xml:space="preserve"> Humen</w:t>
      </w:r>
    </w:p>
    <w:p>
      <w:pPr>
        <w:spacing w:line="360" w:lineRule="auto"/>
      </w:pPr>
      <w:r>
        <w:rPr>
          <w:rFonts w:hint="eastAsia"/>
        </w:rPr>
        <w:t>It takes 17 minutes and costs RMB 35 on the train from Guangzhou South Railway Station to Humen Railway Station. The train runs in every half an hour.</w:t>
      </w:r>
    </w:p>
    <w:p>
      <w:pPr>
        <w:spacing w:line="360" w:lineRule="auto"/>
      </w:pPr>
      <w:r>
        <w:rPr>
          <w:rFonts w:hint="eastAsia" w:hAnsi="宋体"/>
        </w:rPr>
        <w:t>Exit Humen Railway Station and then take a taxi (about RMB 20 and a 10-minute ride) directly to the destination, or take Line 2 of Dongguan Rail Transit to the Exhibition Center Station, or take any of the following buses: Bus 67/107/118/118a/213/310/L1/219.</w:t>
      </w:r>
    </w:p>
    <w:p>
      <w:pPr>
        <w:spacing w:line="360" w:lineRule="auto"/>
        <w:rPr>
          <w:rFonts w:eastAsia="黑体"/>
          <w:b/>
          <w:bCs/>
          <w:sz w:val="24"/>
        </w:rPr>
      </w:pPr>
    </w:p>
    <w:p>
      <w:pPr>
        <w:spacing w:line="360" w:lineRule="auto"/>
        <w:rPr>
          <w:rFonts w:eastAsia="黑体"/>
          <w:b/>
          <w:bCs/>
          <w:sz w:val="24"/>
        </w:rPr>
      </w:pPr>
      <w:r>
        <w:rPr>
          <w:rFonts w:hint="eastAsia" w:eastAsia="黑体"/>
          <w:b/>
          <w:bCs/>
          <w:sz w:val="24"/>
        </w:rPr>
        <w:t>Shuttle Buses</w:t>
      </w:r>
    </w:p>
    <w:p>
      <w:pPr>
        <w:spacing w:line="360" w:lineRule="auto"/>
        <w:rPr>
          <w:shd w:val="clear" w:color="auto" w:fill="99CC00"/>
        </w:rPr>
      </w:pPr>
      <w:r>
        <w:rPr>
          <w:sz w:val="20"/>
          <w:shd w:val="clear" w:color="auto" w:fill="99CC00"/>
        </w:rPr>
        <w:pict>
          <v:line id="_x0000_s1152" o:spid="_x0000_s1152" o:spt="20" style="position:absolute;left:0pt;margin-left:175.6pt;margin-top:11.7pt;height:0pt;width:27pt;z-index:251779072;mso-width-relative:page;mso-height-relative:page;" coordsize="21600,21600">
            <v:path arrowok="t"/>
            <v:fill focussize="0,0"/>
            <v:stroke startarrow="block" endarrow="block"/>
            <v:imagedata o:title=""/>
            <o:lock v:ext="edit"/>
          </v:line>
        </w:pict>
      </w:r>
      <w:r>
        <w:rPr>
          <w:shd w:val="clear" w:color="auto" w:fill="99CC00"/>
        </w:rPr>
        <w:t>Guangzhou Baiyun International Airpor</w:t>
      </w:r>
      <w:r>
        <w:rPr>
          <w:rFonts w:hint="eastAsia"/>
          <w:shd w:val="clear" w:color="auto" w:fill="99CC00"/>
        </w:rPr>
        <w:t xml:space="preserve">t       </w:t>
      </w:r>
      <w:r>
        <w:rPr>
          <w:shd w:val="clear" w:color="auto" w:fill="99CC00"/>
        </w:rPr>
        <w:t>GD Modern International Exhibition Center</w:t>
      </w:r>
    </w:p>
    <w:p>
      <w:pPr>
        <w:spacing w:line="360" w:lineRule="auto"/>
      </w:pPr>
      <w:r>
        <w:pict>
          <v:line id="直线 76" o:spid="_x0000_s1153" o:spt="20" style="position:absolute;left:0pt;margin-left:144pt;margin-top:11.4pt;height:0.05pt;width:26.95pt;z-index:251781120;mso-width-relative:page;mso-height-relative:page;" coordsize="21600,21600">
            <v:path arrowok="t"/>
            <v:fill focussize="0,0"/>
            <v:stroke startarrow="block" endarrow="block"/>
            <v:imagedata o:title=""/>
            <o:lock v:ext="edit"/>
          </v:line>
        </w:pict>
      </w:r>
      <w:r>
        <w:rPr>
          <w:rFonts w:hint="eastAsia"/>
        </w:rPr>
        <w:t xml:space="preserve">1      </w:t>
      </w:r>
      <w:r>
        <w:rPr>
          <w:rFonts w:hint="eastAsia"/>
          <w:b/>
          <w:bCs/>
        </w:rPr>
        <w:t>Airport Express Line 1</w:t>
      </w:r>
      <w:r>
        <w:rPr>
          <w:rFonts w:hint="eastAsia"/>
        </w:rPr>
        <w:t xml:space="preserve">       </w:t>
      </w:r>
      <w:r>
        <w:rPr>
          <w:rFonts w:hint="eastAsia"/>
          <w:b/>
          <w:bCs/>
        </w:rPr>
        <w:t>Civil Aviation Ticket Office</w:t>
      </w:r>
      <w:r>
        <w:rPr>
          <w:rFonts w:hint="eastAsia"/>
        </w:rPr>
        <w:t xml:space="preserve"> (Next to the Railway Station)</w:t>
      </w:r>
    </w:p>
    <w:p>
      <w:pPr>
        <w:spacing w:line="360" w:lineRule="auto"/>
        <w:ind w:firstLine="840" w:firstLineChars="400"/>
      </w:pPr>
      <w:r>
        <w:rPr>
          <w:rFonts w:hint="eastAsia"/>
        </w:rPr>
        <w:t>7:00---End of Service   departs every 20 minutes   RMB 16.00</w:t>
      </w:r>
    </w:p>
    <w:p>
      <w:pPr>
        <w:spacing w:line="360" w:lineRule="auto"/>
        <w:ind w:firstLine="843" w:firstLineChars="400"/>
      </w:pPr>
      <w:r>
        <w:rPr>
          <w:b/>
          <w:bCs/>
        </w:rPr>
        <w:pict>
          <v:line id="直线 77" o:spid="_x0000_s1154" o:spt="20" style="position:absolute;left:0pt;margin-left:307.05pt;margin-top:12.35pt;height:0.05pt;width:27pt;z-index:251783168;mso-width-relative:page;mso-height-relative:page;" coordsize="21600,21600">
            <v:path arrowok="t"/>
            <v:fill focussize="0,0"/>
            <v:stroke startarrow="block" endarrow="block"/>
            <v:imagedata o:title=""/>
            <o:lock v:ext="edit"/>
          </v:line>
        </w:pict>
      </w:r>
      <w:r>
        <w:rPr>
          <w:rFonts w:hint="eastAsia"/>
          <w:b/>
          <w:bCs/>
        </w:rPr>
        <w:t>Guangzhou Bus Station</w:t>
      </w:r>
      <w:r>
        <w:rPr>
          <w:rFonts w:hint="eastAsia"/>
        </w:rPr>
        <w:t xml:space="preserve"> (Opposite to the Railway station)      </w:t>
      </w:r>
      <w:r>
        <w:rPr>
          <w:rFonts w:hint="eastAsia"/>
          <w:b/>
          <w:bCs/>
        </w:rPr>
        <w:t>Shatian Town</w:t>
      </w:r>
      <w:r>
        <w:rPr>
          <w:rFonts w:hint="eastAsia"/>
        </w:rPr>
        <w:t xml:space="preserve"> (Stop by GD Modern International Exhibition Center)</w:t>
      </w:r>
    </w:p>
    <w:p>
      <w:pPr>
        <w:spacing w:line="360" w:lineRule="auto"/>
        <w:ind w:firstLine="840" w:firstLineChars="400"/>
      </w:pPr>
      <w:r>
        <w:rPr>
          <w:rFonts w:hint="eastAsia"/>
        </w:rPr>
        <w:t>6:30-20:30    departs every 30 minutes    RMB 40.00</w:t>
      </w:r>
    </w:p>
    <w:p>
      <w:pPr>
        <w:spacing w:line="200" w:lineRule="exact"/>
        <w:ind w:firstLine="840" w:firstLineChars="400"/>
      </w:pPr>
    </w:p>
    <w:p>
      <w:pPr>
        <w:spacing w:line="360" w:lineRule="auto"/>
      </w:pPr>
      <w:r>
        <w:pict>
          <v:line id="直线 78" o:spid="_x0000_s1155" o:spt="20" style="position:absolute;left:0pt;margin-left:147.65pt;margin-top:12.5pt;height:0pt;width:27pt;z-index:251785216;mso-width-relative:page;mso-height-relative:page;" coordsize="21600,21600">
            <v:path arrowok="t"/>
            <v:fill focussize="0,0"/>
            <v:stroke startarrow="block" endarrow="block"/>
            <v:imagedata o:title=""/>
            <o:lock v:ext="edit"/>
          </v:line>
        </w:pict>
      </w:r>
      <w:r>
        <w:rPr>
          <w:rFonts w:hint="eastAsia"/>
        </w:rPr>
        <w:t xml:space="preserve">2       </w:t>
      </w:r>
      <w:r>
        <w:rPr>
          <w:rFonts w:hint="eastAsia"/>
          <w:b/>
          <w:bCs/>
        </w:rPr>
        <w:t>Airport Express Line 1</w:t>
      </w:r>
      <w:r>
        <w:rPr>
          <w:rFonts w:hint="eastAsia"/>
        </w:rPr>
        <w:t xml:space="preserve">       </w:t>
      </w:r>
      <w:r>
        <w:rPr>
          <w:rFonts w:hint="eastAsia"/>
          <w:b/>
          <w:bCs/>
        </w:rPr>
        <w:t>Civil Aviation Ticket Office</w:t>
      </w:r>
      <w:r>
        <w:rPr>
          <w:rFonts w:hint="eastAsia"/>
        </w:rPr>
        <w:t xml:space="preserve"> (Next to the Railway Station)</w:t>
      </w:r>
    </w:p>
    <w:p>
      <w:pPr>
        <w:spacing w:line="360" w:lineRule="auto"/>
        <w:ind w:firstLine="840" w:firstLineChars="400"/>
      </w:pPr>
      <w:r>
        <w:rPr>
          <w:rFonts w:hint="eastAsia"/>
        </w:rPr>
        <w:t>7:00---End of Service     departs every 20 minutes     RMB 16.00</w:t>
      </w:r>
    </w:p>
    <w:p>
      <w:pPr>
        <w:spacing w:line="360" w:lineRule="auto"/>
        <w:ind w:firstLine="843" w:firstLineChars="400"/>
        <w:rPr>
          <w:b/>
        </w:rPr>
      </w:pPr>
      <w:r>
        <w:rPr>
          <w:b/>
          <w:bCs/>
        </w:rPr>
        <w:pict>
          <v:line id="直线 79" o:spid="_x0000_s1156" o:spt="20" style="position:absolute;left:0pt;margin-left:297.95pt;margin-top:11.3pt;height:0.05pt;width:27pt;z-index:251787264;mso-width-relative:page;mso-height-relative:page;" coordsize="21600,21600">
            <v:path arrowok="t"/>
            <v:fill focussize="0,0"/>
            <v:stroke startarrow="block" endarrow="block"/>
            <v:imagedata o:title=""/>
            <o:lock v:ext="edit"/>
          </v:line>
        </w:pict>
      </w:r>
      <w:r>
        <w:rPr>
          <w:rFonts w:hint="eastAsia"/>
          <w:b/>
          <w:bCs/>
        </w:rPr>
        <w:t>Guangzhou Bus Station</w:t>
      </w:r>
      <w:r>
        <w:rPr>
          <w:rFonts w:hint="eastAsia"/>
        </w:rPr>
        <w:t xml:space="preserve"> (Opposite to the Railway station)       </w:t>
      </w:r>
      <w:r>
        <w:rPr>
          <w:rFonts w:hint="eastAsia"/>
          <w:b/>
          <w:bCs/>
        </w:rPr>
        <w:t>Houjie Special Line Station</w:t>
      </w:r>
    </w:p>
    <w:p>
      <w:pPr>
        <w:spacing w:line="360" w:lineRule="auto"/>
        <w:ind w:firstLine="840" w:firstLineChars="400"/>
      </w:pPr>
      <w:r>
        <w:rPr>
          <w:rFonts w:hint="eastAsia"/>
        </w:rPr>
        <w:t>6:30---20:30     departs every 30 minutes    RMB 35.00</w:t>
      </w:r>
    </w:p>
    <w:p>
      <w:pPr>
        <w:spacing w:line="360" w:lineRule="auto"/>
        <w:ind w:firstLine="800" w:firstLineChars="400"/>
        <w:rPr>
          <w:b/>
        </w:rPr>
      </w:pPr>
      <w:r>
        <w:rPr>
          <w:sz w:val="20"/>
        </w:rPr>
        <w:pict>
          <v:line id="_x0000_s1157" o:spid="_x0000_s1157" o:spt="20" style="position:absolute;left:0pt;margin-left:68.65pt;margin-top:11.4pt;height:0pt;width:27pt;z-index:251789312;mso-width-relative:page;mso-height-relative:page;" coordsize="21600,21600">
            <v:path arrowok="t"/>
            <v:fill focussize="0,0"/>
            <v:stroke startarrow="block" endarrow="block"/>
            <v:imagedata o:title=""/>
            <o:lock v:ext="edit"/>
          </v:line>
        </w:pict>
      </w:r>
      <w:r>
        <w:rPr>
          <w:rFonts w:hint="eastAsia"/>
          <w:b/>
        </w:rPr>
        <w:t xml:space="preserve">Taxi        </w:t>
      </w:r>
      <w:r>
        <w:rPr>
          <w:rFonts w:hint="eastAsia"/>
          <w:b/>
          <w:bCs/>
        </w:rPr>
        <w:t>GD Modern International Exhibition Center</w:t>
      </w:r>
    </w:p>
    <w:p>
      <w:pPr>
        <w:spacing w:line="360" w:lineRule="auto"/>
        <w:ind w:firstLine="840" w:firstLineChars="400"/>
      </w:pPr>
      <w:r>
        <w:rPr>
          <w:rFonts w:hint="eastAsia"/>
        </w:rPr>
        <w:t>It takes about 15 minutes and costs RMB 20 to the destination.</w:t>
      </w:r>
    </w:p>
    <w:p>
      <w:pPr>
        <w:spacing w:line="200" w:lineRule="exact"/>
        <w:ind w:firstLine="840" w:firstLineChars="400"/>
      </w:pPr>
    </w:p>
    <w:p>
      <w:pPr>
        <w:spacing w:line="360" w:lineRule="auto"/>
        <w:rPr>
          <w:b/>
        </w:rPr>
      </w:pPr>
      <w:r>
        <w:rPr>
          <w:bCs/>
        </w:rPr>
        <w:pict>
          <v:line id="直线 81" o:spid="_x0000_s1158" o:spt="20" style="position:absolute;left:0pt;margin-left:148.5pt;margin-top:11.35pt;height:0.05pt;width:27pt;z-index:251791360;mso-width-relative:page;mso-height-relative:page;" coordsize="21600,21600">
            <v:path arrowok="t"/>
            <v:fill focussize="0,0"/>
            <v:stroke startarrow="block" endarrow="block"/>
            <v:imagedata o:title=""/>
            <o:lock v:ext="edit"/>
          </v:line>
        </w:pict>
      </w:r>
      <w:r>
        <w:rPr>
          <w:rFonts w:hint="eastAsia"/>
          <w:bCs/>
        </w:rPr>
        <w:t>3</w:t>
      </w:r>
      <w:r>
        <w:rPr>
          <w:rFonts w:hint="eastAsia"/>
          <w:b/>
        </w:rPr>
        <w:t xml:space="preserve">       Airport Express Line 8       Guangyuan Coach Terminal</w:t>
      </w:r>
    </w:p>
    <w:p>
      <w:pPr>
        <w:spacing w:line="360" w:lineRule="auto"/>
        <w:ind w:firstLine="840" w:firstLineChars="400"/>
      </w:pPr>
      <w:r>
        <w:rPr>
          <w:rFonts w:hint="eastAsia"/>
        </w:rPr>
        <w:t>7:10---22:30    departs every 30 minutes   RMB 15.00</w:t>
      </w:r>
    </w:p>
    <w:p>
      <w:pPr>
        <w:spacing w:line="360" w:lineRule="auto"/>
        <w:ind w:firstLine="800" w:firstLineChars="400"/>
        <w:rPr>
          <w:b/>
        </w:rPr>
      </w:pPr>
      <w:r>
        <w:rPr>
          <w:sz w:val="20"/>
        </w:rPr>
        <w:pict>
          <v:line id="_x0000_s1159" o:spid="_x0000_s1159" o:spt="20" style="position:absolute;left:0pt;margin-left:170.6pt;margin-top:12.6pt;height:0.05pt;width:27pt;z-index:251793408;mso-width-relative:page;mso-height-relative:page;" coordsize="21600,21600">
            <v:path arrowok="t"/>
            <v:fill focussize="0,0"/>
            <v:stroke startarrow="block" endarrow="block"/>
            <v:imagedata o:title=""/>
            <o:lock v:ext="edit"/>
          </v:line>
        </w:pict>
      </w:r>
      <w:r>
        <w:rPr>
          <w:rFonts w:hint="eastAsia"/>
          <w:b/>
        </w:rPr>
        <w:t>Guangyuan Coach Terminal      Houjie Special Line Station</w:t>
      </w:r>
    </w:p>
    <w:p>
      <w:pPr>
        <w:spacing w:line="360" w:lineRule="auto"/>
        <w:ind w:firstLine="840" w:firstLineChars="400"/>
      </w:pPr>
      <w:r>
        <w:rPr>
          <w:rFonts w:hint="eastAsia"/>
        </w:rPr>
        <w:t>7:00---20:00   departs every 40 minutes     RMB 35.00</w:t>
      </w:r>
    </w:p>
    <w:p>
      <w:pPr>
        <w:spacing w:line="360" w:lineRule="auto"/>
        <w:ind w:firstLine="843" w:firstLineChars="400"/>
        <w:rPr>
          <w:b/>
          <w:bCs/>
        </w:rPr>
      </w:pPr>
      <w:r>
        <w:rPr>
          <w:b/>
        </w:rPr>
        <w:pict>
          <v:line id="直线 83" o:spid="_x0000_s1160" o:spt="20" style="position:absolute;left:0pt;margin-left:68.25pt;margin-top:12.2pt;height:0.05pt;width:27pt;z-index:251795456;mso-width-relative:page;mso-height-relative:page;" coordsize="21600,21600">
            <v:path arrowok="t"/>
            <v:fill focussize="0,0"/>
            <v:stroke startarrow="block" endarrow="block"/>
            <v:imagedata o:title=""/>
            <o:lock v:ext="edit"/>
          </v:line>
        </w:pict>
      </w:r>
      <w:r>
        <w:rPr>
          <w:rFonts w:hint="eastAsia"/>
          <w:b/>
        </w:rPr>
        <w:t xml:space="preserve">Taxi        </w:t>
      </w:r>
      <w:r>
        <w:rPr>
          <w:rFonts w:hint="eastAsia"/>
          <w:b/>
          <w:bCs/>
        </w:rPr>
        <w:t>GD Modern International Exhibition Center</w:t>
      </w:r>
    </w:p>
    <w:p>
      <w:pPr>
        <w:spacing w:line="360" w:lineRule="auto"/>
        <w:ind w:firstLine="840" w:firstLineChars="400"/>
      </w:pPr>
      <w:r>
        <w:rPr>
          <w:rFonts w:hint="eastAsia"/>
        </w:rPr>
        <w:t>It takes about 15 minutes and costs RMB 20 to the destination.</w:t>
      </w:r>
    </w:p>
    <w:p>
      <w:pPr>
        <w:spacing w:line="360" w:lineRule="auto"/>
        <w:ind w:firstLine="840" w:firstLineChars="400"/>
      </w:pPr>
    </w:p>
    <w:p>
      <w:pPr>
        <w:spacing w:line="360" w:lineRule="auto"/>
        <w:rPr>
          <w:shd w:val="clear" w:color="auto" w:fill="99CC00"/>
        </w:rPr>
      </w:pPr>
      <w:r>
        <w:pict>
          <v:line id="_x0000_s1163" o:spid="_x0000_s1163" o:spt="20" style="position:absolute;left:0pt;margin-left:163.5pt;margin-top:10.8pt;height:0pt;width:27pt;z-index:251800576;mso-width-relative:page;mso-height-relative:page;" coordsize="21600,21600" o:gfxdata="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tZIQtUAAAAJAQAADwAAAAAAAAABACAAAAAiAAAA&#10;ZHJzL2Rvd25yZXYueG1sUEsBAhQAFAAAAAgAh07iQA94BlbRAQAArgMAAA4AAAAAAAAAAQAgAAAA&#10;JAEAAGRycy9lMm9Eb2MueG1sUEsFBgAAAAAGAAYAWQEAAGcFAAAAAA==&#10;">
            <v:path arrowok="t"/>
            <v:fill focussize="0,0"/>
            <v:stroke startarrow="block" endarrow="block"/>
            <v:imagedata o:title=""/>
            <o:lock v:ext="edit"/>
          </v:line>
        </w:pict>
      </w:r>
      <w:r>
        <w:rPr>
          <w:shd w:val="clear" w:color="auto" w:fill="99CC00"/>
        </w:rPr>
        <w:t>Shenzhen Bao'an International Airport</w:t>
      </w:r>
      <w:r>
        <w:rPr>
          <w:rFonts w:hint="eastAsia"/>
          <w:shd w:val="clear" w:color="auto" w:fill="99CC00"/>
        </w:rPr>
        <w:t xml:space="preserve">      GD Modern International Exhibition Center     </w:t>
      </w:r>
    </w:p>
    <w:p>
      <w:pPr>
        <w:spacing w:line="360" w:lineRule="auto"/>
        <w:ind w:firstLine="843" w:firstLineChars="400"/>
      </w:pPr>
      <w:r>
        <w:rPr>
          <w:b/>
          <w:bCs/>
        </w:rPr>
        <w:pict>
          <v:line id="直线 85" o:spid="_x0000_s1161" o:spt="20" style="position:absolute;left:0pt;margin-left:202.95pt;margin-top:12.8pt;height:0.05pt;width:27pt;z-index:251797504;mso-width-relative:page;mso-height-relative:page;" coordsize="21600,21600">
            <v:path arrowok="t"/>
            <v:fill focussize="0,0"/>
            <v:stroke startarrow="block" endarrow="block"/>
            <v:imagedata o:title=""/>
            <o:lock v:ext="edit"/>
          </v:line>
        </w:pict>
      </w:r>
      <w:r>
        <w:rPr>
          <w:rFonts w:hint="eastAsia"/>
          <w:b/>
          <w:bCs/>
        </w:rPr>
        <w:t>Shuttle bus of the Airport: Shekou</w:t>
      </w:r>
      <w:r>
        <w:rPr>
          <w:rFonts w:hint="eastAsia"/>
        </w:rPr>
        <w:t xml:space="preserve">       </w:t>
      </w:r>
      <w:r>
        <w:rPr>
          <w:rFonts w:hint="eastAsia"/>
          <w:b/>
          <w:bCs/>
        </w:rPr>
        <w:t>Dongguan</w:t>
      </w:r>
      <w:r>
        <w:rPr>
          <w:rFonts w:hint="eastAsia"/>
        </w:rPr>
        <w:t xml:space="preserve"> (Coach Terminal)</w:t>
      </w:r>
    </w:p>
    <w:p>
      <w:pPr>
        <w:spacing w:line="360" w:lineRule="auto"/>
        <w:ind w:firstLine="840" w:firstLineChars="400"/>
      </w:pPr>
      <w:r>
        <w:rPr>
          <w:rFonts w:hint="eastAsia"/>
        </w:rPr>
        <w:t>7:30-20:30    departs every hour    RMB 50.00</w:t>
      </w:r>
    </w:p>
    <w:p>
      <w:pPr>
        <w:spacing w:line="360" w:lineRule="auto"/>
        <w:ind w:firstLine="843" w:firstLineChars="400"/>
      </w:pPr>
      <w:r>
        <w:rPr>
          <w:b/>
          <w:bCs/>
        </w:rPr>
        <w:pict>
          <v:line id="直线 86" o:spid="_x0000_s1162" o:spt="20" style="position:absolute;left:0pt;margin-left:166.7pt;margin-top:13.2pt;height:0.05pt;width:27pt;z-index:251799552;mso-width-relative:page;mso-height-relative:page;" coordsize="21600,21600">
            <v:path arrowok="t"/>
            <v:fill focussize="0,0"/>
            <v:stroke startarrow="block" endarrow="block"/>
            <v:imagedata o:title=""/>
            <o:lock v:ext="edit"/>
          </v:line>
        </w:pict>
      </w:r>
      <w:r>
        <w:rPr>
          <w:rFonts w:hint="eastAsia"/>
          <w:b/>
          <w:bCs/>
        </w:rPr>
        <w:t>Dongguan</w:t>
      </w:r>
      <w:r>
        <w:rPr>
          <w:rFonts w:hint="eastAsia"/>
        </w:rPr>
        <w:t xml:space="preserve"> (Coach Terminal)      </w:t>
      </w:r>
      <w:r>
        <w:rPr>
          <w:rFonts w:hint="eastAsia"/>
          <w:b/>
          <w:bCs/>
        </w:rPr>
        <w:t>Humen</w:t>
      </w:r>
      <w:r>
        <w:rPr>
          <w:rFonts w:hint="eastAsia"/>
        </w:rPr>
        <w:t xml:space="preserve"> (Stop by GD Modern International Exhibition Center)</w:t>
      </w:r>
    </w:p>
    <w:p>
      <w:pPr>
        <w:spacing w:line="360" w:lineRule="auto"/>
        <w:ind w:firstLine="840" w:firstLineChars="400"/>
      </w:pPr>
      <w:r>
        <w:rPr>
          <w:rFonts w:hint="eastAsia"/>
        </w:rPr>
        <w:t>6:30-18:30   departs every 10 minutes   RMB 6.00</w:t>
      </w:r>
    </w:p>
    <w:p>
      <w:pPr>
        <w:spacing w:line="200" w:lineRule="exact"/>
        <w:jc w:val="center"/>
      </w:pPr>
      <w:r>
        <w:t xml:space="preserve">                      </w:t>
      </w:r>
    </w:p>
    <w:p>
      <w:pPr>
        <w:spacing w:line="360" w:lineRule="auto"/>
      </w:pPr>
      <w:r>
        <w:t xml:space="preserve">                 </w:t>
      </w:r>
    </w:p>
    <w:p>
      <w:pPr>
        <w:spacing w:line="360" w:lineRule="auto"/>
      </w:pPr>
      <w:r>
        <w:rPr>
          <w:rFonts w:hint="eastAsia"/>
        </w:rPr>
        <w:t>Guests from different places may choose the following means to go to Houjie Town.</w:t>
      </w:r>
    </w:p>
    <w:p>
      <w:pPr>
        <w:spacing w:line="360" w:lineRule="auto"/>
        <w:rPr>
          <w:shd w:val="clear" w:color="auto" w:fill="99CC00"/>
        </w:rPr>
      </w:pPr>
      <w:r>
        <w:pict>
          <v:line id="直线 87" o:spid="_x0000_s1164" o:spt="20" style="position:absolute;left:0pt;margin-left:212.8pt;margin-top:12.45pt;height:0.05pt;width:27pt;z-index:251802624;mso-width-relative:page;mso-height-relative:page;" coordsize="21600,21600">
            <v:path arrowok="t"/>
            <v:fill focussize="0,0"/>
            <v:stroke startarrow="block" endarrow="block"/>
            <v:imagedata o:title=""/>
            <o:lock v:ext="edit"/>
          </v:line>
        </w:pict>
      </w:r>
      <w:r>
        <w:rPr>
          <w:rFonts w:hint="eastAsia"/>
          <w:shd w:val="clear" w:color="auto" w:fill="99CC00"/>
        </w:rPr>
        <w:t>Guangzhou, Dongguan, Shenzhen railway stations      GD Modern International Exhibition Center</w:t>
      </w:r>
    </w:p>
    <w:p>
      <w:pPr>
        <w:spacing w:line="360" w:lineRule="auto"/>
      </w:pPr>
      <w:r>
        <w:pict>
          <v:line id="直线 88" o:spid="_x0000_s1165" o:spt="20" style="position:absolute;left:0pt;margin-left:306.85pt;margin-top:13.35pt;height:0.05pt;width:27pt;z-index:251804672;mso-width-relative:page;mso-height-relative:page;" coordsize="21600,21600">
            <v:path arrowok="t"/>
            <v:fill focussize="0,0"/>
            <v:stroke startarrow="block" endarrow="block"/>
            <v:imagedata o:title=""/>
            <o:lock v:ext="edit"/>
          </v:line>
        </w:pict>
      </w:r>
      <w:r>
        <w:rPr>
          <w:rFonts w:hint="eastAsia"/>
        </w:rPr>
        <w:t xml:space="preserve">1.      </w:t>
      </w:r>
      <w:r>
        <w:rPr>
          <w:rFonts w:hint="eastAsia"/>
          <w:b/>
          <w:bCs/>
        </w:rPr>
        <w:t>Guangzhou Bus Station</w:t>
      </w:r>
      <w:r>
        <w:rPr>
          <w:rFonts w:hint="eastAsia"/>
        </w:rPr>
        <w:t xml:space="preserve"> (opposite to the Railway Station)         </w:t>
      </w:r>
      <w:r>
        <w:rPr>
          <w:rFonts w:hint="eastAsia"/>
          <w:b/>
          <w:bCs/>
        </w:rPr>
        <w:t>Shatian Town</w:t>
      </w:r>
      <w:r>
        <w:rPr>
          <w:rFonts w:hint="eastAsia"/>
        </w:rPr>
        <w:t xml:space="preserve"> (Stop by GD Modern International Exhibition Center)</w:t>
      </w:r>
    </w:p>
    <w:p>
      <w:pPr>
        <w:spacing w:line="360" w:lineRule="auto"/>
        <w:ind w:firstLine="840" w:firstLineChars="400"/>
      </w:pPr>
      <w:r>
        <w:rPr>
          <w:rFonts w:hint="eastAsia"/>
        </w:rPr>
        <w:t>6:30-20:00   departs every 30 minutes   RMB 40.00</w:t>
      </w:r>
    </w:p>
    <w:p>
      <w:pPr>
        <w:spacing w:line="360" w:lineRule="auto"/>
        <w:ind w:firstLine="843" w:firstLineChars="400"/>
        <w:rPr>
          <w:b/>
        </w:rPr>
      </w:pPr>
      <w:r>
        <w:rPr>
          <w:b/>
          <w:bCs/>
        </w:rPr>
        <w:pict>
          <v:line id="直线 89" o:spid="_x0000_s1166" o:spt="20" style="position:absolute;left:0pt;margin-left:298.35pt;margin-top:12.15pt;height:0.05pt;width:27pt;z-index:251806720;mso-width-relative:page;mso-height-relative:page;" coordsize="21600,21600">
            <v:path arrowok="t"/>
            <v:fill focussize="0,0"/>
            <v:stroke startarrow="block" endarrow="block"/>
            <v:imagedata o:title=""/>
            <o:lock v:ext="edit"/>
          </v:line>
        </w:pict>
      </w:r>
      <w:r>
        <w:rPr>
          <w:rFonts w:hint="eastAsia"/>
          <w:b/>
          <w:bCs/>
        </w:rPr>
        <w:t>Guangzhou Bus Station</w:t>
      </w:r>
      <w:r>
        <w:rPr>
          <w:rFonts w:hint="eastAsia"/>
        </w:rPr>
        <w:t xml:space="preserve"> (Opposite to the Railway station)       </w:t>
      </w:r>
      <w:r>
        <w:rPr>
          <w:rFonts w:hint="eastAsia"/>
          <w:b/>
          <w:bCs/>
        </w:rPr>
        <w:t>Houjie Special Line Station</w:t>
      </w:r>
    </w:p>
    <w:p>
      <w:pPr>
        <w:spacing w:line="360" w:lineRule="auto"/>
        <w:ind w:firstLine="840" w:firstLineChars="400"/>
      </w:pPr>
      <w:r>
        <w:t xml:space="preserve">6:30-20:30 </w:t>
      </w:r>
      <w:r>
        <w:rPr>
          <w:rFonts w:hint="eastAsia"/>
        </w:rPr>
        <w:t xml:space="preserve">   departs every 30 minutes   </w:t>
      </w:r>
      <w:r>
        <w:t xml:space="preserve"> RMB</w:t>
      </w:r>
      <w:r>
        <w:rPr>
          <w:rFonts w:hint="eastAsia"/>
        </w:rPr>
        <w:t xml:space="preserve"> </w:t>
      </w:r>
      <w:r>
        <w:t>35.00</w:t>
      </w:r>
    </w:p>
    <w:p>
      <w:pPr>
        <w:spacing w:line="360" w:lineRule="auto"/>
        <w:ind w:firstLine="831" w:firstLineChars="394"/>
      </w:pPr>
      <w:r>
        <w:rPr>
          <w:b/>
        </w:rPr>
        <w:pict>
          <v:line id="_x0000_s1167" o:spid="_x0000_s1167" o:spt="20" style="position:absolute;left:0pt;margin-left:63.8pt;margin-top:13.45pt;height:0.05pt;width:27pt;z-index:251807744;mso-width-relative:page;mso-height-relative:page;" coordsize="21600,21600" o:gfxdata="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hIp/NUAAAAJAQAADwAAAAAAAAABACAAAAAi&#10;AAAAZHJzL2Rvd25yZXYueG1sUEsBAhQAFAAAAAgAh07iQDx1AFzUAQAAsAMAAA4AAAAAAAAAAQAg&#10;AAAAJAEAAGRycy9lMm9Eb2MueG1sUEsFBgAAAAAGAAYAWQEAAGoFAAAAAA==&#10;">
            <v:path arrowok="t"/>
            <v:fill focussize="0,0"/>
            <v:stroke startarrow="block" endarrow="block"/>
            <v:imagedata o:title=""/>
            <o:lock v:ext="edit"/>
          </v:line>
        </w:pict>
      </w:r>
      <w:r>
        <w:rPr>
          <w:rFonts w:hint="eastAsia"/>
          <w:b/>
        </w:rPr>
        <w:t xml:space="preserve">Taxi       </w:t>
      </w:r>
      <w:r>
        <w:rPr>
          <w:rFonts w:hint="eastAsia"/>
          <w:b/>
          <w:bCs/>
        </w:rPr>
        <w:t>GD Modern International Exhibition Center</w:t>
      </w:r>
    </w:p>
    <w:p>
      <w:pPr>
        <w:spacing w:line="360" w:lineRule="auto"/>
        <w:ind w:firstLine="840" w:firstLineChars="400"/>
      </w:pPr>
      <w:r>
        <w:t>I</w:t>
      </w:r>
      <w:r>
        <w:rPr>
          <w:rFonts w:hint="eastAsia"/>
        </w:rPr>
        <w:t>t takes about 15 minutes and costs RMB 20.00 to the destination.</w:t>
      </w:r>
    </w:p>
    <w:p>
      <w:pPr>
        <w:spacing w:line="360" w:lineRule="auto"/>
        <w:ind w:firstLine="831" w:firstLineChars="394"/>
        <w:rPr>
          <w:b/>
        </w:rPr>
      </w:pPr>
      <w:r>
        <w:rPr>
          <w:b/>
          <w:bCs/>
        </w:rPr>
        <w:pict>
          <v:line id="直线 91" o:spid="_x0000_s1168" o:spt="20" style="position:absolute;left:0pt;margin-left:294.5pt;margin-top:12.5pt;height:0.05pt;width:27pt;z-index:251809792;mso-width-relative:page;mso-height-relative:page;" coordsize="21600,21600">
            <v:path arrowok="t"/>
            <v:fill focussize="0,0"/>
            <v:stroke startarrow="block" endarrow="block"/>
            <v:imagedata o:title=""/>
            <o:lock v:ext="edit"/>
          </v:line>
        </w:pict>
      </w:r>
      <w:r>
        <w:rPr>
          <w:rFonts w:hint="eastAsia"/>
          <w:b/>
          <w:bCs/>
        </w:rPr>
        <w:t>Guangdong Coach Terminal</w:t>
      </w:r>
      <w:r>
        <w:rPr>
          <w:rFonts w:hint="eastAsia"/>
        </w:rPr>
        <w:t xml:space="preserve"> (next to the Railway Station)       </w:t>
      </w:r>
      <w:r>
        <w:rPr>
          <w:rFonts w:hint="eastAsia"/>
          <w:b/>
          <w:bCs/>
        </w:rPr>
        <w:t>Houjie Coach Terminal</w:t>
      </w:r>
    </w:p>
    <w:p>
      <w:pPr>
        <w:spacing w:line="360" w:lineRule="auto"/>
        <w:ind w:firstLine="840" w:firstLineChars="400"/>
      </w:pPr>
      <w:r>
        <w:t xml:space="preserve">6:30-20:30 </w:t>
      </w:r>
      <w:r>
        <w:rPr>
          <w:rFonts w:hint="eastAsia"/>
        </w:rPr>
        <w:t xml:space="preserve">   departs every 30 minutes   </w:t>
      </w:r>
      <w:r>
        <w:t xml:space="preserve"> RMB</w:t>
      </w:r>
      <w:r>
        <w:rPr>
          <w:rFonts w:hint="eastAsia"/>
        </w:rPr>
        <w:t xml:space="preserve"> </w:t>
      </w:r>
      <w:r>
        <w:t>3</w:t>
      </w:r>
      <w:r>
        <w:rPr>
          <w:rFonts w:hint="eastAsia"/>
        </w:rPr>
        <w:t>8</w:t>
      </w:r>
      <w:r>
        <w:t>.00</w:t>
      </w:r>
    </w:p>
    <w:p>
      <w:pPr>
        <w:tabs>
          <w:tab w:val="left" w:pos="900"/>
        </w:tabs>
        <w:spacing w:line="200" w:lineRule="exact"/>
        <w:ind w:firstLine="840" w:firstLineChars="400"/>
      </w:pPr>
    </w:p>
    <w:p>
      <w:pPr>
        <w:spacing w:line="360" w:lineRule="auto"/>
        <w:rPr>
          <w:b/>
        </w:rPr>
      </w:pPr>
      <w:r>
        <w:pict>
          <v:line id="_x0000_s1169" o:spid="_x0000_s1169" o:spt="20" style="position:absolute;left:0pt;margin-left:224.8pt;margin-top:12.15pt;height:0pt;width:27pt;z-index:251810816;mso-width-relative:page;mso-height-relative:page;" coordsize="21600,21600" o:gfxdata="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7WSLe1wAAAAkBAAAPAAAAAAAAAAEAIAAAACIA&#10;AABkcnMvZG93bnJldi54bWxQSwECFAAUAAAACACHTuJAKJf059EBAACuAwAADgAAAAAAAAABACAA&#10;AAAmAQAAZHJzL2Uyb0RvYy54bWxQSwUGAAAAAAYABgBZAQAAaQUAAAAA&#10;">
            <v:path arrowok="t"/>
            <v:fill focussize="0,0"/>
            <v:stroke startarrow="block" endarrow="block"/>
            <v:imagedata o:title=""/>
            <o:lock v:ext="edit"/>
          </v:line>
        </w:pict>
      </w:r>
      <w:r>
        <w:rPr>
          <w:rFonts w:hint="eastAsia"/>
        </w:rPr>
        <w:t xml:space="preserve">2.      </w:t>
      </w:r>
      <w:r>
        <w:rPr>
          <w:rFonts w:hint="eastAsia"/>
          <w:b/>
          <w:bCs/>
        </w:rPr>
        <w:t xml:space="preserve">Dongguan Railway Station </w:t>
      </w:r>
      <w:r>
        <w:rPr>
          <w:rFonts w:hint="eastAsia"/>
        </w:rPr>
        <w:t xml:space="preserve">(Changping)       </w:t>
      </w:r>
      <w:r>
        <w:rPr>
          <w:rFonts w:hint="eastAsia"/>
          <w:b/>
          <w:bCs/>
        </w:rPr>
        <w:t>GD Modern International Exhibition Center</w:t>
      </w:r>
    </w:p>
    <w:p>
      <w:pPr>
        <w:spacing w:line="360" w:lineRule="auto"/>
        <w:ind w:firstLine="831" w:firstLineChars="394"/>
        <w:rPr>
          <w:b/>
        </w:rPr>
      </w:pPr>
      <w:r>
        <w:rPr>
          <w:b/>
        </w:rPr>
        <w:pict>
          <v:line id="直线 93" o:spid="_x0000_s1170" o:spt="20" style="position:absolute;left:0pt;margin-left:76.75pt;margin-top:12.5pt;height:0.05pt;width:27pt;z-index:251812864;mso-width-relative:page;mso-height-relative:page;" coordsize="21600,21600">
            <v:path arrowok="t"/>
            <v:fill focussize="0,0"/>
            <v:stroke startarrow="block" endarrow="block"/>
            <v:imagedata o:title=""/>
            <o:lock v:ext="edit"/>
          </v:line>
        </w:pict>
      </w:r>
      <w:r>
        <w:rPr>
          <w:rFonts w:hint="eastAsia"/>
          <w:b/>
        </w:rPr>
        <w:t>Bus 92       Houjie Coach Terminal</w:t>
      </w:r>
    </w:p>
    <w:p>
      <w:pPr>
        <w:spacing w:line="360" w:lineRule="auto"/>
        <w:ind w:firstLine="840" w:firstLineChars="400"/>
      </w:pPr>
      <w:r>
        <w:rPr>
          <w:rFonts w:hint="eastAsia"/>
        </w:rPr>
        <w:t>6:10-18:00</w:t>
      </w:r>
      <w:r>
        <w:t xml:space="preserve"> </w:t>
      </w:r>
      <w:r>
        <w:rPr>
          <w:rFonts w:hint="eastAsia"/>
        </w:rPr>
        <w:t xml:space="preserve">   departs every 30 minutes   </w:t>
      </w:r>
      <w:r>
        <w:t xml:space="preserve"> RMB</w:t>
      </w:r>
      <w:r>
        <w:rPr>
          <w:rFonts w:hint="eastAsia"/>
        </w:rPr>
        <w:t xml:space="preserve"> 20</w:t>
      </w:r>
      <w:r>
        <w:t>.00</w:t>
      </w:r>
    </w:p>
    <w:p>
      <w:pPr>
        <w:spacing w:line="360" w:lineRule="auto"/>
        <w:ind w:firstLine="831" w:firstLineChars="394"/>
        <w:rPr>
          <w:b/>
          <w:bCs/>
        </w:rPr>
      </w:pPr>
      <w:r>
        <w:rPr>
          <w:b/>
          <w:bCs/>
        </w:rPr>
        <w:pict>
          <v:line id="_x0000_s1171" o:spid="_x0000_s1171" o:spt="20" style="position:absolute;left:0pt;margin-left:63.8pt;margin-top:11.5pt;height:0.05pt;width:27pt;z-index:251813888;mso-width-relative:page;mso-height-relative:page;" coordsize="21600,21600" o:gfxdata="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kozXAAAACQEAAA8AAAAAAAAAAQAgAAAA&#10;IgAAAGRycy9kb3ducmV2LnhtbFBLAQIUABQAAAAIAIdO4kB6kdOj0wEAALADAAAOAAAAAAAAAAEA&#10;IAAAACYBAABkcnMvZTJvRG9jLnhtbFBLBQYAAAAABgAGAFkBAABrBQAAAAA=&#10;">
            <v:path arrowok="t"/>
            <v:fill focussize="0,0"/>
            <v:stroke startarrow="block" endarrow="block"/>
            <v:imagedata o:title=""/>
            <o:lock v:ext="edit"/>
          </v:line>
        </w:pict>
      </w:r>
      <w:r>
        <w:rPr>
          <w:rFonts w:hint="eastAsia"/>
          <w:b/>
          <w:bCs/>
        </w:rPr>
        <w:t>Taxi       GD Modern International Exhibition Center</w:t>
      </w:r>
    </w:p>
    <w:p>
      <w:pPr>
        <w:spacing w:line="360" w:lineRule="auto"/>
        <w:ind w:firstLine="827" w:firstLineChars="394"/>
      </w:pPr>
      <w:r>
        <w:t>I</w:t>
      </w:r>
      <w:r>
        <w:rPr>
          <w:rFonts w:hint="eastAsia"/>
        </w:rPr>
        <w:t>t takes about 10 minutes and costs RMB 20.00 to the destination.</w:t>
      </w:r>
    </w:p>
    <w:p>
      <w:pPr>
        <w:spacing w:line="200" w:lineRule="exact"/>
      </w:pPr>
    </w:p>
    <w:p>
      <w:pPr>
        <w:spacing w:line="360" w:lineRule="auto"/>
        <w:rPr>
          <w:b/>
        </w:rPr>
      </w:pPr>
      <w:r>
        <w:rPr>
          <w:b/>
        </w:rPr>
        <w:pict>
          <v:line id="直线 95" o:spid="_x0000_s1172" o:spt="20" style="position:absolute;left:0pt;margin-left:157.5pt;margin-top:12.7pt;height:0.05pt;width:27pt;z-index:251815936;mso-width-relative:page;mso-height-relative:page;" coordsize="21600,21600">
            <v:path arrowok="t"/>
            <v:fill focussize="0,0"/>
            <v:stroke startarrow="block" endarrow="block"/>
            <v:imagedata o:title=""/>
            <o:lock v:ext="edit"/>
          </v:line>
        </w:pict>
      </w:r>
      <w:r>
        <w:rPr>
          <w:rFonts w:hint="eastAsia"/>
          <w:b/>
        </w:rPr>
        <w:t xml:space="preserve">3.      Shenzhen Railway Station      </w:t>
      </w:r>
      <w:r>
        <w:rPr>
          <w:rFonts w:hint="eastAsia"/>
          <w:b/>
          <w:bCs/>
        </w:rPr>
        <w:t>GD Modern International Exhibition Center</w:t>
      </w:r>
    </w:p>
    <w:p>
      <w:pPr>
        <w:spacing w:line="360" w:lineRule="auto"/>
        <w:ind w:firstLine="843" w:firstLineChars="400"/>
        <w:rPr>
          <w:b/>
        </w:rPr>
      </w:pPr>
      <w:r>
        <w:rPr>
          <w:b/>
        </w:rPr>
        <w:pict>
          <v:line id="直线 96" o:spid="_x0000_s1173" o:spt="20" style="position:absolute;left:0pt;margin-left:209.2pt;margin-top:12.15pt;height:0.05pt;width:27pt;z-index:251817984;mso-width-relative:page;mso-height-relative:page;" coordsize="21600,21600">
            <v:path arrowok="t"/>
            <v:fill focussize="0,0"/>
            <v:stroke startarrow="block" endarrow="block"/>
            <v:imagedata o:title=""/>
            <o:lock v:ext="edit"/>
          </v:line>
        </w:pict>
      </w:r>
      <w:r>
        <w:rPr>
          <w:b/>
        </w:rPr>
        <w:t>Luo</w:t>
      </w:r>
      <w:r>
        <w:rPr>
          <w:rFonts w:hint="eastAsia"/>
          <w:b/>
        </w:rPr>
        <w:t>hu</w:t>
      </w:r>
      <w:r>
        <w:rPr>
          <w:b/>
        </w:rPr>
        <w:t xml:space="preserve"> Commercial City </w:t>
      </w:r>
      <w:r>
        <w:rPr>
          <w:rFonts w:hint="eastAsia"/>
          <w:b/>
        </w:rPr>
        <w:t>Bus Station      Houjie Special Line Station</w:t>
      </w:r>
    </w:p>
    <w:p>
      <w:pPr>
        <w:spacing w:line="360" w:lineRule="auto"/>
        <w:ind w:firstLine="840" w:firstLineChars="400"/>
      </w:pPr>
      <w:r>
        <w:rPr>
          <w:rFonts w:hint="eastAsia"/>
        </w:rPr>
        <w:t>7:35-21:05     departs every 30 minutes    RMB 45.00</w:t>
      </w:r>
    </w:p>
    <w:p>
      <w:pPr>
        <w:spacing w:line="360" w:lineRule="auto"/>
        <w:ind w:firstLine="843" w:firstLineChars="400"/>
        <w:rPr>
          <w:b/>
          <w:bCs/>
        </w:rPr>
      </w:pPr>
      <w:r>
        <w:rPr>
          <w:b/>
          <w:bCs/>
        </w:rPr>
        <w:pict>
          <v:line id="直线 97" o:spid="_x0000_s1174" o:spt="20" style="position:absolute;left:0pt;margin-left:63pt;margin-top:12.7pt;height:0.05pt;width:27pt;z-index:251820032;mso-width-relative:page;mso-height-relative:page;" coordsize="21600,21600">
            <v:path arrowok="t"/>
            <v:fill focussize="0,0"/>
            <v:stroke startarrow="block" endarrow="block"/>
            <v:imagedata o:title=""/>
            <o:lock v:ext="edit"/>
          </v:line>
        </w:pict>
      </w:r>
      <w:r>
        <w:rPr>
          <w:rFonts w:hint="eastAsia"/>
          <w:b/>
          <w:bCs/>
        </w:rPr>
        <w:t>Taxi      GD Modern International Exhibition Center</w:t>
      </w:r>
    </w:p>
    <w:p>
      <w:pPr>
        <w:spacing w:line="360" w:lineRule="auto"/>
        <w:ind w:firstLine="854" w:firstLineChars="407"/>
      </w:pPr>
      <w:r>
        <w:t>I</w:t>
      </w:r>
      <w:r>
        <w:rPr>
          <w:rFonts w:hint="eastAsia"/>
        </w:rPr>
        <w:t xml:space="preserve">t takes about 15 minutes and costs RMB 20.00 to the destination. </w:t>
      </w:r>
    </w:p>
    <w:p>
      <w:pPr>
        <w:spacing w:line="200" w:lineRule="exact"/>
        <w:ind w:firstLine="854" w:firstLineChars="407"/>
      </w:pPr>
    </w:p>
    <w:p>
      <w:pPr>
        <w:spacing w:line="360" w:lineRule="auto"/>
        <w:ind w:firstLine="2158" w:firstLineChars="1028"/>
      </w:pPr>
      <w:r>
        <w:rPr>
          <w:rFonts w:hint="eastAsia"/>
        </w:rPr>
        <w:t>For bus line and schedule service, please call:</w:t>
      </w:r>
    </w:p>
    <w:p>
      <w:pPr>
        <w:spacing w:line="360" w:lineRule="auto"/>
        <w:ind w:firstLine="2158" w:firstLineChars="1028"/>
      </w:pPr>
      <w:r>
        <w:t>0769-85829838，85829778</w:t>
      </w:r>
    </w:p>
    <w:p>
      <w:pPr>
        <w:spacing w:line="360" w:lineRule="auto"/>
        <w:ind w:firstLine="2158" w:firstLineChars="1028"/>
      </w:pPr>
    </w:p>
    <w:p>
      <w:pPr>
        <w:spacing w:line="360" w:lineRule="auto"/>
        <w:ind w:firstLine="2158" w:firstLineChars="1028"/>
      </w:pPr>
    </w:p>
    <w:p>
      <w:pPr>
        <w:spacing w:line="360" w:lineRule="auto"/>
        <w:jc w:val="center"/>
        <w:rPr>
          <w:rFonts w:eastAsia="黑体"/>
          <w:b/>
          <w:bCs/>
          <w:sz w:val="32"/>
        </w:rPr>
      </w:pPr>
      <w:r>
        <w:rPr>
          <w:rFonts w:hint="eastAsia" w:eastAsia="黑体"/>
          <w:b/>
          <w:bCs/>
          <w:sz w:val="32"/>
        </w:rPr>
        <w:t>Layout of GD Modern International Exhibition Center</w:t>
      </w:r>
    </w:p>
    <w:p>
      <w:pPr>
        <w:spacing w:line="360" w:lineRule="auto"/>
        <w:jc w:val="center"/>
        <w:rPr>
          <w:rFonts w:eastAsia="黑体"/>
          <w:b/>
          <w:bCs/>
          <w:sz w:val="32"/>
        </w:rPr>
      </w:pPr>
    </w:p>
    <w:p>
      <w:pPr>
        <w:spacing w:line="360" w:lineRule="auto"/>
        <w:jc w:val="left"/>
        <w:rPr>
          <w:sz w:val="18"/>
        </w:rPr>
      </w:pPr>
      <w:r>
        <w:rPr>
          <w:sz w:val="18"/>
        </w:rPr>
        <w:drawing>
          <wp:inline distT="0" distB="0" distL="0" distR="0">
            <wp:extent cx="4648200" cy="37338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srcRect/>
                    <a:stretch>
                      <a:fillRect/>
                    </a:stretch>
                  </pic:blipFill>
                  <pic:spPr>
                    <a:xfrm>
                      <a:off x="0" y="0"/>
                      <a:ext cx="4648200" cy="3733800"/>
                    </a:xfrm>
                    <a:prstGeom prst="rect">
                      <a:avLst/>
                    </a:prstGeom>
                    <a:noFill/>
                    <a:ln w="9525" cmpd="sng">
                      <a:noFill/>
                      <a:miter lim="800000"/>
                      <a:headEnd/>
                      <a:tailEnd/>
                    </a:ln>
                  </pic:spPr>
                </pic:pic>
              </a:graphicData>
            </a:graphic>
          </wp:inline>
        </w:drawing>
      </w:r>
    </w:p>
    <w:p>
      <w:pPr>
        <w:spacing w:line="360" w:lineRule="auto"/>
        <w:jc w:val="left"/>
        <w:rPr>
          <w:sz w:val="18"/>
        </w:rPr>
      </w:pPr>
    </w:p>
    <w:p>
      <w:pPr>
        <w:spacing w:line="360" w:lineRule="auto"/>
        <w:jc w:val="left"/>
      </w:pPr>
      <w:r>
        <w:drawing>
          <wp:inline distT="0" distB="0" distL="0" distR="0">
            <wp:extent cx="4286250" cy="3676650"/>
            <wp:effectExtent l="0" t="0" r="0" b="0"/>
            <wp:docPr id="3" name="图片 65" descr="展馆交通图(珠三角)更新时间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descr="展馆交通图(珠三角)更新时间2015"/>
                    <pic:cNvPicPr>
                      <a:picLocks noChangeAspect="1" noChangeArrowheads="1"/>
                    </pic:cNvPicPr>
                  </pic:nvPicPr>
                  <pic:blipFill>
                    <a:blip r:embed="rId12" cstate="print"/>
                    <a:srcRect/>
                    <a:stretch>
                      <a:fillRect/>
                    </a:stretch>
                  </pic:blipFill>
                  <pic:spPr>
                    <a:xfrm>
                      <a:off x="0" y="0"/>
                      <a:ext cx="4286250" cy="3676650"/>
                    </a:xfrm>
                    <a:prstGeom prst="rect">
                      <a:avLst/>
                    </a:prstGeom>
                    <a:noFill/>
                    <a:ln w="9525" cmpd="sng">
                      <a:noFill/>
                      <a:miter lim="800000"/>
                      <a:headEnd/>
                      <a:tailEnd/>
                    </a:ln>
                  </pic:spPr>
                </pic:pic>
              </a:graphicData>
            </a:graphic>
          </wp:inline>
        </w:drawing>
      </w:r>
    </w:p>
    <w:p>
      <w:pPr>
        <w:spacing w:line="360" w:lineRule="auto"/>
        <w:jc w:val="left"/>
      </w:pPr>
      <w:r>
        <w:br w:type="page"/>
      </w:r>
    </w:p>
    <w:p>
      <w:pPr>
        <w:spacing w:line="360" w:lineRule="auto"/>
        <w:jc w:val="left"/>
        <w:rPr>
          <w:b/>
          <w:bCs/>
          <w:color w:val="FFFFFF"/>
          <w:sz w:val="32"/>
          <w:highlight w:val="lightGray"/>
        </w:rPr>
      </w:pPr>
      <w:r>
        <w:rPr>
          <w:rFonts w:hint="eastAsia"/>
          <w:b/>
          <w:bCs/>
          <w:color w:val="FFFFFF"/>
          <w:sz w:val="32"/>
          <w:highlight w:val="lightGray"/>
        </w:rPr>
        <w:t>Chapter III  Instructions to Exhibitors</w:t>
      </w:r>
    </w:p>
    <w:p>
      <w:pPr>
        <w:spacing w:line="360" w:lineRule="auto"/>
        <w:ind w:firstLine="157" w:firstLineChars="49"/>
        <w:jc w:val="left"/>
        <w:rPr>
          <w:rFonts w:eastAsia="黑体"/>
          <w:b/>
          <w:bCs/>
          <w:sz w:val="30"/>
        </w:rPr>
      </w:pPr>
      <w:r>
        <w:rPr>
          <w:rFonts w:hint="eastAsia"/>
          <w:b/>
          <w:bCs/>
          <w:sz w:val="32"/>
        </w:rPr>
        <w:t>B1. List of Forms for Exhibitors</w:t>
      </w:r>
    </w:p>
    <w:p>
      <w:pPr>
        <w:spacing w:line="360" w:lineRule="auto"/>
        <w:ind w:firstLine="420"/>
        <w:rPr>
          <w:sz w:val="24"/>
        </w:rPr>
      </w:pPr>
      <w:r>
        <w:rPr>
          <w:rFonts w:hint="eastAsia"/>
          <w:sz w:val="24"/>
        </w:rPr>
        <w:t xml:space="preserve">To facilitate exhibitors to well prepare themselves for the exhibition and clearly understand the registration information and the services available, exhibitors shall fill out the following forms and submit them </w:t>
      </w:r>
      <w:r>
        <w:rPr>
          <w:sz w:val="24"/>
        </w:rPr>
        <w:t>before</w:t>
      </w:r>
      <w:r>
        <w:rPr>
          <w:rFonts w:hint="eastAsia"/>
          <w:sz w:val="24"/>
        </w:rPr>
        <w:t xml:space="preserve"> corresponding </w:t>
      </w:r>
      <w:r>
        <w:rPr>
          <w:sz w:val="24"/>
        </w:rPr>
        <w:t>deadline</w:t>
      </w:r>
      <w:r>
        <w:rPr>
          <w:rFonts w:hint="eastAsia"/>
          <w:sz w:val="24"/>
        </w:rPr>
        <w:t xml:space="preserve">s; otherwise, any and all consequences or expenses incurred due to delayed submission shall be solely borne by exhibitors themselves. </w:t>
      </w:r>
    </w:p>
    <w:tbl>
      <w:tblPr>
        <w:tblStyle w:val="38"/>
        <w:tblW w:w="78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911"/>
        <w:gridCol w:w="1417"/>
        <w:gridCol w:w="1231"/>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851" w:type="dxa"/>
            <w:tcBorders>
              <w:top w:val="single" w:color="9BBB59" w:sz="8" w:space="0"/>
              <w:left w:val="single" w:color="9BBB59" w:sz="8" w:space="0"/>
              <w:bottom w:val="single" w:color="9BBB59" w:sz="8" w:space="0"/>
              <w:right w:val="dotted" w:color="auto" w:sz="4" w:space="0"/>
            </w:tcBorders>
            <w:shd w:val="clear" w:color="auto" w:fill="9BBB59"/>
          </w:tcPr>
          <w:p>
            <w:pPr>
              <w:jc w:val="center"/>
              <w:rPr>
                <w:rFonts w:eastAsia="黑体"/>
                <w:b/>
                <w:bCs/>
                <w:color w:val="FFFFFF"/>
              </w:rPr>
            </w:pPr>
            <w:r>
              <w:rPr>
                <w:rFonts w:hint="eastAsia" w:eastAsia="黑体"/>
                <w:b/>
                <w:bCs/>
                <w:color w:val="FFFFFF"/>
              </w:rPr>
              <w:t>Page</w:t>
            </w:r>
          </w:p>
        </w:tc>
        <w:tc>
          <w:tcPr>
            <w:tcW w:w="2911" w:type="dxa"/>
            <w:tcBorders>
              <w:top w:val="single" w:color="9BBB59" w:sz="8" w:space="0"/>
              <w:left w:val="dotted" w:color="auto" w:sz="4" w:space="0"/>
              <w:bottom w:val="single" w:color="9BBB59" w:sz="8" w:space="0"/>
              <w:right w:val="dotted" w:color="auto" w:sz="4" w:space="0"/>
            </w:tcBorders>
            <w:shd w:val="clear" w:color="auto" w:fill="9BBB59"/>
          </w:tcPr>
          <w:p>
            <w:pPr>
              <w:jc w:val="center"/>
              <w:rPr>
                <w:rFonts w:eastAsia="黑体"/>
                <w:b/>
                <w:bCs/>
                <w:color w:val="FFFFFF"/>
              </w:rPr>
            </w:pPr>
            <w:r>
              <w:rPr>
                <w:rFonts w:hint="eastAsia" w:eastAsia="黑体"/>
                <w:b/>
                <w:bCs/>
                <w:color w:val="FFFFFF"/>
              </w:rPr>
              <w:t>Form</w:t>
            </w:r>
          </w:p>
        </w:tc>
        <w:tc>
          <w:tcPr>
            <w:tcW w:w="1417" w:type="dxa"/>
            <w:tcBorders>
              <w:top w:val="single" w:color="9BBB59" w:sz="8" w:space="0"/>
              <w:left w:val="dotted" w:color="auto" w:sz="4" w:space="0"/>
              <w:bottom w:val="single" w:color="9BBB59" w:sz="8" w:space="0"/>
              <w:right w:val="dotted" w:color="auto" w:sz="4" w:space="0"/>
            </w:tcBorders>
            <w:shd w:val="clear" w:color="auto" w:fill="9BBB59"/>
          </w:tcPr>
          <w:p>
            <w:pPr>
              <w:jc w:val="left"/>
              <w:rPr>
                <w:rFonts w:eastAsia="黑体"/>
                <w:b/>
                <w:bCs/>
                <w:color w:val="FFFFFF"/>
              </w:rPr>
            </w:pPr>
            <w:r>
              <w:rPr>
                <w:rFonts w:hint="eastAsia" w:eastAsia="黑体"/>
                <w:b/>
                <w:bCs/>
                <w:color w:val="FFFFFF"/>
              </w:rPr>
              <w:t>Standard Stand Exhibitor</w:t>
            </w:r>
          </w:p>
        </w:tc>
        <w:tc>
          <w:tcPr>
            <w:tcW w:w="1231" w:type="dxa"/>
            <w:tcBorders>
              <w:top w:val="single" w:color="9BBB59" w:sz="8" w:space="0"/>
              <w:left w:val="dotted" w:color="auto" w:sz="4" w:space="0"/>
              <w:bottom w:val="single" w:color="9BBB59" w:sz="8" w:space="0"/>
              <w:right w:val="dotted" w:color="auto" w:sz="4" w:space="0"/>
            </w:tcBorders>
            <w:shd w:val="clear" w:color="auto" w:fill="9BBB59"/>
          </w:tcPr>
          <w:p>
            <w:pPr>
              <w:jc w:val="left"/>
              <w:rPr>
                <w:rFonts w:eastAsia="黑体"/>
                <w:b/>
                <w:bCs/>
                <w:color w:val="FFFFFF"/>
              </w:rPr>
            </w:pPr>
            <w:r>
              <w:rPr>
                <w:rFonts w:hint="eastAsia" w:eastAsia="黑体"/>
                <w:b/>
                <w:bCs/>
                <w:color w:val="FFFFFF"/>
              </w:rPr>
              <w:t>Raw Space Exhibitor</w:t>
            </w:r>
          </w:p>
        </w:tc>
        <w:tc>
          <w:tcPr>
            <w:tcW w:w="1395" w:type="dxa"/>
            <w:tcBorders>
              <w:top w:val="single" w:color="9BBB59" w:sz="8" w:space="0"/>
              <w:left w:val="dotted" w:color="auto" w:sz="4" w:space="0"/>
              <w:bottom w:val="single" w:color="9BBB59" w:sz="8" w:space="0"/>
              <w:right w:val="single" w:color="9BBB59" w:sz="8" w:space="0"/>
            </w:tcBorders>
            <w:shd w:val="clear" w:color="auto" w:fill="9BBB59"/>
          </w:tcPr>
          <w:p>
            <w:pPr>
              <w:jc w:val="left"/>
              <w:rPr>
                <w:color w:val="FFFFFF"/>
                <w:sz w:val="18"/>
              </w:rPr>
            </w:pPr>
            <w:r>
              <w:rPr>
                <w:rFonts w:hint="eastAsia" w:eastAsia="黑体"/>
                <w:b/>
                <w:bCs/>
                <w:color w:val="FFFFFF"/>
              </w:rPr>
              <w:t>Deadline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rPr>
                <w:color w:val="000000"/>
              </w:rPr>
            </w:pPr>
            <w:r>
              <w:rPr>
                <w:color w:val="000000"/>
              </w:rPr>
              <w:t>P18</w:t>
            </w:r>
          </w:p>
        </w:tc>
        <w:tc>
          <w:tcPr>
            <w:tcW w:w="2911" w:type="dxa"/>
            <w:tcBorders>
              <w:top w:val="single" w:color="9BBB59" w:sz="8" w:space="0"/>
              <w:left w:val="dotted" w:color="auto" w:sz="4" w:space="0"/>
              <w:bottom w:val="single" w:color="9BBB59" w:sz="8" w:space="0"/>
              <w:right w:val="dotted" w:color="auto" w:sz="4" w:space="0"/>
            </w:tcBorders>
            <w:shd w:val="clear" w:color="auto" w:fill="FFFFFF"/>
          </w:tcPr>
          <w:p>
            <w:pPr>
              <w:spacing w:line="360" w:lineRule="auto"/>
              <w:jc w:val="left"/>
              <w:rPr>
                <w:color w:val="000000"/>
              </w:rPr>
            </w:pPr>
            <w:r>
              <w:rPr>
                <w:rFonts w:hint="eastAsia"/>
                <w:color w:val="000000"/>
              </w:rPr>
              <w:t>C3 Layout of Exhibition Stands</w:t>
            </w:r>
          </w:p>
        </w:tc>
        <w:tc>
          <w:tcPr>
            <w:tcW w:w="1417"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rFonts w:hint="eastAsia"/>
                <w:color w:val="000000"/>
              </w:rPr>
              <w:t>Not required</w:t>
            </w:r>
          </w:p>
        </w:tc>
        <w:tc>
          <w:tcPr>
            <w:tcW w:w="1231" w:type="dxa"/>
            <w:tcBorders>
              <w:top w:val="single" w:color="9BBB59" w:sz="8" w:space="0"/>
              <w:left w:val="dotted" w:color="auto" w:sz="4" w:space="0"/>
              <w:bottom w:val="single" w:color="9BBB59" w:sz="8" w:space="0"/>
              <w:right w:val="dotted" w:color="auto" w:sz="4" w:space="0"/>
            </w:tcBorders>
            <w:shd w:val="clear" w:color="auto" w:fill="FFFFFF"/>
          </w:tcPr>
          <w:p>
            <w:pPr>
              <w:spacing w:line="360" w:lineRule="auto"/>
              <w:jc w:val="center"/>
              <w:rPr>
                <w:color w:val="000000"/>
              </w:rPr>
            </w:pPr>
            <w:r>
              <w:rPr>
                <w:rFonts w:hint="eastAsia"/>
                <w:color w:val="000000"/>
              </w:rPr>
              <w:t>Required</w:t>
            </w:r>
          </w:p>
        </w:tc>
        <w:tc>
          <w:tcPr>
            <w:tcW w:w="1395"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rPr>
                <w:color w:val="000000"/>
              </w:rPr>
            </w:pPr>
            <w:r>
              <w:rPr>
                <w:rFonts w:hint="eastAsia"/>
                <w:color w:val="000000"/>
              </w:rPr>
              <w:t>Sept.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rPr>
                <w:color w:val="000000"/>
              </w:rPr>
            </w:pPr>
            <w:r>
              <w:rPr>
                <w:color w:val="000000"/>
              </w:rPr>
              <w:t>P19</w:t>
            </w:r>
          </w:p>
        </w:tc>
        <w:tc>
          <w:tcPr>
            <w:tcW w:w="2911" w:type="dxa"/>
            <w:tcBorders>
              <w:top w:val="single" w:color="9BBB59" w:sz="8" w:space="0"/>
              <w:left w:val="dotted" w:color="auto" w:sz="4" w:space="0"/>
              <w:bottom w:val="single" w:color="9BBB59" w:sz="8" w:space="0"/>
              <w:right w:val="dotted" w:color="auto" w:sz="4" w:space="0"/>
            </w:tcBorders>
            <w:shd w:val="clear" w:color="auto" w:fill="EFF3EA"/>
          </w:tcPr>
          <w:p>
            <w:pPr>
              <w:spacing w:line="360" w:lineRule="auto"/>
              <w:jc w:val="left"/>
              <w:rPr>
                <w:color w:val="000000"/>
              </w:rPr>
            </w:pPr>
            <w:r>
              <w:rPr>
                <w:rFonts w:hint="eastAsia"/>
                <w:color w:val="000000"/>
              </w:rPr>
              <w:t>C4 Application Form for Exhibition Equipment Lease</w:t>
            </w:r>
          </w:p>
        </w:tc>
        <w:tc>
          <w:tcPr>
            <w:tcW w:w="2648" w:type="dxa"/>
            <w:gridSpan w:val="2"/>
            <w:tcBorders>
              <w:top w:val="single" w:color="9BBB59" w:sz="8" w:space="0"/>
              <w:left w:val="dotted" w:color="auto" w:sz="4" w:space="0"/>
              <w:bottom w:val="single" w:color="9BBB59" w:sz="8" w:space="0"/>
              <w:right w:val="dotted" w:color="auto" w:sz="4" w:space="0"/>
            </w:tcBorders>
            <w:shd w:val="clear" w:color="auto" w:fill="EFF3EA"/>
          </w:tcPr>
          <w:p>
            <w:pPr>
              <w:spacing w:line="360" w:lineRule="auto"/>
              <w:jc w:val="center"/>
              <w:rPr>
                <w:color w:val="000000"/>
              </w:rPr>
            </w:pPr>
            <w:r>
              <w:rPr>
                <w:rFonts w:hint="eastAsia"/>
                <w:color w:val="000000"/>
              </w:rPr>
              <w:t>To be filled out and submitted as needed.</w:t>
            </w:r>
          </w:p>
        </w:tc>
        <w:tc>
          <w:tcPr>
            <w:tcW w:w="1395" w:type="dxa"/>
            <w:tcBorders>
              <w:top w:val="single" w:color="9BBB59" w:sz="8" w:space="0"/>
              <w:left w:val="dotted" w:color="auto" w:sz="4" w:space="0"/>
              <w:bottom w:val="single" w:color="9BBB59" w:sz="8" w:space="0"/>
              <w:right w:val="dotted" w:color="auto" w:sz="4" w:space="0"/>
            </w:tcBorders>
            <w:shd w:val="clear" w:color="auto" w:fill="EFF3EA"/>
          </w:tcPr>
          <w:p>
            <w:pPr>
              <w:spacing w:line="360" w:lineRule="auto"/>
              <w:rPr>
                <w:color w:val="000000"/>
              </w:rPr>
            </w:pPr>
            <w:r>
              <w:rPr>
                <w:rFonts w:hint="eastAsia"/>
                <w:color w:val="000000"/>
              </w:rPr>
              <w:t>Sept.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rPr>
                <w:color w:val="000000"/>
              </w:rPr>
            </w:pPr>
            <w:r>
              <w:rPr>
                <w:color w:val="000000"/>
              </w:rPr>
              <w:t>P23</w:t>
            </w:r>
          </w:p>
        </w:tc>
        <w:tc>
          <w:tcPr>
            <w:tcW w:w="2911" w:type="dxa"/>
            <w:tcBorders>
              <w:top w:val="single" w:color="9BBB59" w:sz="8" w:space="0"/>
              <w:left w:val="dotted" w:color="auto" w:sz="4" w:space="0"/>
              <w:bottom w:val="single" w:color="9BBB59" w:sz="8" w:space="0"/>
              <w:right w:val="dotted" w:color="auto" w:sz="4" w:space="0"/>
            </w:tcBorders>
            <w:shd w:val="clear" w:color="auto" w:fill="EFF3EA"/>
          </w:tcPr>
          <w:p>
            <w:pPr>
              <w:spacing w:line="360" w:lineRule="auto"/>
              <w:jc w:val="left"/>
              <w:rPr>
                <w:color w:val="000000"/>
              </w:rPr>
            </w:pPr>
            <w:r>
              <w:rPr>
                <w:rFonts w:hint="eastAsia"/>
                <w:color w:val="000000"/>
              </w:rPr>
              <w:t>C7 Construction and Decoration Contractor Application Form</w:t>
            </w:r>
          </w:p>
        </w:tc>
        <w:tc>
          <w:tcPr>
            <w:tcW w:w="1417"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rFonts w:hint="eastAsia"/>
                <w:color w:val="000000"/>
              </w:rPr>
              <w:t>Not required</w:t>
            </w:r>
          </w:p>
        </w:tc>
        <w:tc>
          <w:tcPr>
            <w:tcW w:w="1231" w:type="dxa"/>
            <w:tcBorders>
              <w:top w:val="single" w:color="9BBB59" w:sz="8" w:space="0"/>
              <w:left w:val="dotted" w:color="auto" w:sz="4" w:space="0"/>
              <w:bottom w:val="single" w:color="9BBB59" w:sz="8" w:space="0"/>
              <w:right w:val="dotted" w:color="auto" w:sz="4" w:space="0"/>
            </w:tcBorders>
            <w:shd w:val="clear" w:color="auto" w:fill="EFF3EA"/>
          </w:tcPr>
          <w:p>
            <w:pPr>
              <w:spacing w:line="360" w:lineRule="auto"/>
              <w:jc w:val="center"/>
              <w:rPr>
                <w:color w:val="000000"/>
              </w:rPr>
            </w:pPr>
            <w:r>
              <w:rPr>
                <w:rFonts w:hint="eastAsia"/>
                <w:color w:val="000000"/>
              </w:rPr>
              <w:t>Required</w:t>
            </w:r>
          </w:p>
        </w:tc>
        <w:tc>
          <w:tcPr>
            <w:tcW w:w="1395"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rPr>
                <w:color w:val="000000"/>
              </w:rPr>
            </w:pPr>
            <w:r>
              <w:rPr>
                <w:rFonts w:hint="eastAsia"/>
                <w:color w:val="000000"/>
              </w:rPr>
              <w:t>Sept.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851" w:type="dxa"/>
            <w:tcBorders>
              <w:top w:val="single" w:color="9BBB59" w:sz="8" w:space="0"/>
              <w:left w:val="single" w:color="9BBB59" w:sz="8" w:space="0"/>
              <w:bottom w:val="single" w:color="9BBB59" w:sz="8" w:space="0"/>
              <w:right w:val="dotted" w:color="auto" w:sz="4" w:space="0"/>
            </w:tcBorders>
            <w:shd w:val="clear" w:color="auto" w:fill="FFFFFF"/>
          </w:tcPr>
          <w:p>
            <w:pPr>
              <w:spacing w:line="360" w:lineRule="auto"/>
              <w:rPr>
                <w:color w:val="000000"/>
              </w:rPr>
            </w:pPr>
            <w:r>
              <w:rPr>
                <w:color w:val="000000"/>
              </w:rPr>
              <w:t>P24</w:t>
            </w:r>
          </w:p>
        </w:tc>
        <w:tc>
          <w:tcPr>
            <w:tcW w:w="2911" w:type="dxa"/>
            <w:tcBorders>
              <w:top w:val="single" w:color="9BBB59" w:sz="8" w:space="0"/>
              <w:left w:val="dotted" w:color="auto" w:sz="4" w:space="0"/>
              <w:bottom w:val="single" w:color="9BBB59" w:sz="8" w:space="0"/>
              <w:right w:val="dotted" w:color="auto" w:sz="4" w:space="0"/>
            </w:tcBorders>
            <w:shd w:val="clear" w:color="auto" w:fill="FFFFFF"/>
          </w:tcPr>
          <w:p>
            <w:pPr>
              <w:spacing w:line="360" w:lineRule="auto"/>
              <w:jc w:val="left"/>
              <w:rPr>
                <w:color w:val="000000"/>
              </w:rPr>
            </w:pPr>
            <w:r>
              <w:rPr>
                <w:rFonts w:hint="eastAsia"/>
                <w:color w:val="000000"/>
              </w:rPr>
              <w:t>C8 Application for Lighting</w:t>
            </w:r>
          </w:p>
        </w:tc>
        <w:tc>
          <w:tcPr>
            <w:tcW w:w="1417" w:type="dxa"/>
            <w:vMerge w:val="restart"/>
            <w:tcBorders>
              <w:top w:val="single" w:color="9BBB59" w:sz="8" w:space="0"/>
              <w:left w:val="dotted" w:color="auto" w:sz="4" w:space="0"/>
              <w:bottom w:val="single" w:color="9BBB59" w:sz="8" w:space="0"/>
              <w:right w:val="dotted" w:color="auto" w:sz="4" w:space="0"/>
            </w:tcBorders>
            <w:shd w:val="clear" w:color="auto" w:fill="FFFFFF"/>
          </w:tcPr>
          <w:p>
            <w:pPr>
              <w:spacing w:line="360" w:lineRule="auto"/>
              <w:rPr>
                <w:color w:val="000000"/>
              </w:rPr>
            </w:pPr>
            <w:r>
              <w:rPr>
                <w:rFonts w:hint="eastAsia"/>
                <w:color w:val="000000"/>
              </w:rPr>
              <w:t>To be filled out and submitted as needed.</w:t>
            </w:r>
          </w:p>
        </w:tc>
        <w:tc>
          <w:tcPr>
            <w:tcW w:w="1231" w:type="dxa"/>
            <w:vMerge w:val="restart"/>
            <w:tcBorders>
              <w:top w:val="single" w:color="9BBB59" w:sz="8" w:space="0"/>
              <w:left w:val="dotted" w:color="auto" w:sz="4" w:space="0"/>
              <w:bottom w:val="single" w:color="9BBB59" w:sz="8" w:space="0"/>
              <w:right w:val="dotted" w:color="auto" w:sz="4" w:space="0"/>
            </w:tcBorders>
            <w:shd w:val="clear" w:color="auto" w:fill="FFFFFF"/>
          </w:tcPr>
          <w:p>
            <w:pPr>
              <w:spacing w:line="360" w:lineRule="auto"/>
              <w:jc w:val="center"/>
              <w:rPr>
                <w:color w:val="000000"/>
              </w:rPr>
            </w:pPr>
            <w:r>
              <w:rPr>
                <w:rFonts w:hint="eastAsia"/>
                <w:color w:val="000000"/>
              </w:rPr>
              <w:t>Required</w:t>
            </w:r>
          </w:p>
        </w:tc>
        <w:tc>
          <w:tcPr>
            <w:tcW w:w="1395" w:type="dxa"/>
            <w:tcBorders>
              <w:top w:val="single" w:color="9BBB59" w:sz="8" w:space="0"/>
              <w:left w:val="dotted" w:color="auto" w:sz="4" w:space="0"/>
              <w:bottom w:val="single" w:color="9BBB59" w:sz="8" w:space="0"/>
              <w:right w:val="single" w:color="9BBB59" w:sz="8" w:space="0"/>
            </w:tcBorders>
            <w:shd w:val="clear" w:color="auto" w:fill="FFFFFF"/>
          </w:tcPr>
          <w:p>
            <w:pPr>
              <w:spacing w:line="360" w:lineRule="auto"/>
              <w:rPr>
                <w:color w:val="000000"/>
              </w:rPr>
            </w:pPr>
            <w:r>
              <w:rPr>
                <w:rFonts w:hint="eastAsia"/>
                <w:color w:val="000000"/>
              </w:rPr>
              <w:t>Sept. 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 w:type="dxa"/>
            <w:tcBorders>
              <w:top w:val="single" w:color="9BBB59" w:sz="8" w:space="0"/>
              <w:left w:val="single" w:color="9BBB59" w:sz="8" w:space="0"/>
              <w:bottom w:val="single" w:color="9BBB59" w:sz="8" w:space="0"/>
              <w:right w:val="dotted" w:color="auto" w:sz="4" w:space="0"/>
            </w:tcBorders>
            <w:shd w:val="clear" w:color="auto" w:fill="EFF3EA"/>
          </w:tcPr>
          <w:p>
            <w:pPr>
              <w:spacing w:line="360" w:lineRule="auto"/>
              <w:rPr>
                <w:color w:val="000000"/>
              </w:rPr>
            </w:pPr>
            <w:r>
              <w:rPr>
                <w:color w:val="000000"/>
              </w:rPr>
              <w:t>P25</w:t>
            </w:r>
          </w:p>
        </w:tc>
        <w:tc>
          <w:tcPr>
            <w:tcW w:w="2911" w:type="dxa"/>
            <w:tcBorders>
              <w:top w:val="single" w:color="9BBB59" w:sz="8" w:space="0"/>
              <w:left w:val="dotted" w:color="auto" w:sz="4" w:space="0"/>
              <w:bottom w:val="single" w:color="9BBB59" w:sz="8" w:space="0"/>
              <w:right w:val="dotted" w:color="auto" w:sz="4" w:space="0"/>
            </w:tcBorders>
            <w:shd w:val="clear" w:color="auto" w:fill="EFF3EA"/>
          </w:tcPr>
          <w:p>
            <w:pPr>
              <w:spacing w:line="360" w:lineRule="auto"/>
              <w:jc w:val="left"/>
              <w:rPr>
                <w:color w:val="000000"/>
              </w:rPr>
            </w:pPr>
            <w:r>
              <w:rPr>
                <w:rFonts w:hint="eastAsia"/>
                <w:color w:val="000000"/>
              </w:rPr>
              <w:t>C9 Lighting Application Plan</w:t>
            </w:r>
          </w:p>
        </w:tc>
        <w:tc>
          <w:tcPr>
            <w:tcW w:w="1417" w:type="dxa"/>
            <w:vMerge w:val="continue"/>
            <w:tcBorders>
              <w:top w:val="single" w:color="9BBB59" w:sz="8" w:space="0"/>
              <w:left w:val="dotted" w:color="auto" w:sz="4" w:space="0"/>
              <w:bottom w:val="single" w:color="9BBB59" w:sz="8" w:space="0"/>
              <w:right w:val="dotted" w:color="auto" w:sz="4" w:space="0"/>
            </w:tcBorders>
            <w:shd w:val="clear" w:color="auto" w:fill="EFF3EA"/>
          </w:tcPr>
          <w:p>
            <w:pPr>
              <w:spacing w:line="360" w:lineRule="auto"/>
              <w:rPr>
                <w:color w:val="000000"/>
              </w:rPr>
            </w:pPr>
          </w:p>
        </w:tc>
        <w:tc>
          <w:tcPr>
            <w:tcW w:w="1231" w:type="dxa"/>
            <w:vMerge w:val="continue"/>
            <w:tcBorders>
              <w:top w:val="single" w:color="9BBB59" w:sz="8" w:space="0"/>
              <w:left w:val="dotted" w:color="auto" w:sz="4" w:space="0"/>
              <w:bottom w:val="single" w:color="9BBB59" w:sz="8" w:space="0"/>
              <w:right w:val="dotted" w:color="auto" w:sz="4" w:space="0"/>
            </w:tcBorders>
            <w:shd w:val="clear" w:color="auto" w:fill="EFF3EA"/>
          </w:tcPr>
          <w:p>
            <w:pPr>
              <w:spacing w:line="360" w:lineRule="auto"/>
              <w:rPr>
                <w:color w:val="000000"/>
              </w:rPr>
            </w:pPr>
          </w:p>
        </w:tc>
        <w:tc>
          <w:tcPr>
            <w:tcW w:w="1395" w:type="dxa"/>
            <w:tcBorders>
              <w:top w:val="single" w:color="9BBB59" w:sz="8" w:space="0"/>
              <w:left w:val="dotted" w:color="auto" w:sz="4" w:space="0"/>
              <w:bottom w:val="single" w:color="9BBB59" w:sz="8" w:space="0"/>
              <w:right w:val="single" w:color="9BBB59" w:sz="8" w:space="0"/>
            </w:tcBorders>
            <w:shd w:val="clear" w:color="auto" w:fill="EFF3EA"/>
          </w:tcPr>
          <w:p>
            <w:pPr>
              <w:spacing w:line="360" w:lineRule="auto"/>
              <w:rPr>
                <w:color w:val="000000"/>
              </w:rPr>
            </w:pPr>
            <w:r>
              <w:rPr>
                <w:rFonts w:hint="eastAsia"/>
                <w:color w:val="000000"/>
              </w:rPr>
              <w:t>Sept. 18</w:t>
            </w:r>
          </w:p>
        </w:tc>
      </w:tr>
    </w:tbl>
    <w:p>
      <w:pPr>
        <w:spacing w:line="360" w:lineRule="auto"/>
        <w:ind w:firstLine="420"/>
        <w:jc w:val="left"/>
        <w:rPr>
          <w:b/>
          <w:bCs/>
          <w:sz w:val="32"/>
        </w:rPr>
      </w:pPr>
      <w:r>
        <w:rPr>
          <w:sz w:val="18"/>
        </w:rPr>
        <w:br w:type="page"/>
      </w:r>
    </w:p>
    <w:p>
      <w:pPr>
        <w:spacing w:line="360" w:lineRule="auto"/>
        <w:ind w:firstLine="472" w:firstLineChars="147"/>
        <w:jc w:val="left"/>
        <w:rPr>
          <w:b/>
          <w:bCs/>
          <w:sz w:val="32"/>
        </w:rPr>
      </w:pPr>
      <w:r>
        <w:rPr>
          <w:rFonts w:hint="eastAsia"/>
          <w:b/>
          <w:bCs/>
          <w:sz w:val="32"/>
        </w:rPr>
        <w:t>B2. Instructions to Exhibitors</w:t>
      </w:r>
    </w:p>
    <w:p>
      <w:pPr>
        <w:ind w:left="210" w:leftChars="100"/>
      </w:pPr>
      <w:r>
        <w:rPr>
          <w:rFonts w:hint="eastAsia"/>
          <w:lang w:val="en-US" w:eastAsia="zh-CN"/>
        </w:rPr>
        <w:t>1</w:t>
      </w:r>
      <w:r>
        <w:rPr>
          <w:rFonts w:hint="default"/>
          <w:lang w:val="en-US" w:eastAsia="zh-CN"/>
        </w:rPr>
        <w:t>.</w:t>
      </w:r>
      <w:r>
        <w:rPr>
          <w:rFonts w:hint="eastAsia"/>
        </w:rPr>
        <w:t>Exhibitors shall comply with relevant national laws and regulations on intellectual property protection; otherwise, they shall bear all the consequences themselves. For exhibits involving trademark, patent or copyright, exhibitors must obtain relevant legal patent certificate or license contract.</w:t>
      </w:r>
    </w:p>
    <w:p>
      <w:pPr>
        <w:ind w:left="210" w:leftChars="100"/>
        <w:rPr>
          <w:b/>
          <w:color w:val="FF0000"/>
        </w:rPr>
      </w:pPr>
      <w:r>
        <w:rPr>
          <w:rFonts w:hint="eastAsia"/>
          <w:b/>
          <w:lang w:val="en-US" w:eastAsia="zh-CN"/>
        </w:rPr>
        <w:t>2.</w:t>
      </w:r>
      <w:r>
        <w:rPr>
          <w:rFonts w:hint="eastAsia"/>
          <w:b/>
        </w:rPr>
        <w:t>Please carry the Exhibitor Badge (One Badge for each person) with you all the time and do not transfer it to others. Please show your cooperation to present your ID while entering into the Exhibition Hall.</w:t>
      </w:r>
      <w:r>
        <w:rPr>
          <w:rFonts w:hint="eastAsia"/>
          <w:b/>
          <w:color w:val="FF0000"/>
        </w:rPr>
        <w:t xml:space="preserve"> Children under 12 years old will be denied entry into the exhibition hall on Sept. 21 and 22 when it is open only to professional buyers.</w:t>
      </w:r>
    </w:p>
    <w:p>
      <w:pPr>
        <w:ind w:left="218" w:leftChars="103" w:hanging="2"/>
      </w:pPr>
      <w:r>
        <w:rPr>
          <w:rFonts w:hint="eastAsia"/>
          <w:lang w:val="en-US" w:eastAsia="zh-CN"/>
        </w:rPr>
        <w:t>3.</w:t>
      </w:r>
      <w:r>
        <w:rPr>
          <w:rFonts w:hint="eastAsia"/>
        </w:rPr>
        <w:t xml:space="preserve">During the Expo, exhibitors may enter into the exhibition areas half an hour ahead of the visitors to organize their stands. Please refer to </w:t>
      </w:r>
      <w:r>
        <w:t>“</w:t>
      </w:r>
      <w:r>
        <w:rPr>
          <w:rFonts w:hint="eastAsia"/>
        </w:rPr>
        <w:t>Expo Schedule</w:t>
      </w:r>
      <w:r>
        <w:t>”</w:t>
      </w:r>
      <w:r>
        <w:rPr>
          <w:rFonts w:hint="eastAsia"/>
        </w:rPr>
        <w:t xml:space="preserve"> hereof for more information. </w:t>
      </w:r>
    </w:p>
    <w:p>
      <w:pPr>
        <w:ind w:left="218" w:leftChars="103" w:hanging="2"/>
      </w:pPr>
      <w:r>
        <w:rPr>
          <w:rFonts w:hint="eastAsia"/>
          <w:lang w:val="en-US" w:eastAsia="zh-CN"/>
        </w:rPr>
        <w:t>4.</w:t>
      </w:r>
      <w:r>
        <w:rPr>
          <w:rFonts w:hint="eastAsia"/>
        </w:rPr>
        <w:t xml:space="preserve">Exhibitors must complete organization of their stands and arrangement of their exhibits before 6 p.m. on Sept. 20 when the whole Exhibition Hall will be closed. Unless otherwise specially approved, access to the Exhibition Hall is prohibited. </w:t>
      </w:r>
    </w:p>
    <w:p>
      <w:pPr>
        <w:ind w:left="218" w:leftChars="103" w:hanging="2"/>
      </w:pPr>
      <w:r>
        <w:rPr>
          <w:rFonts w:hint="eastAsia"/>
          <w:lang w:val="en-US" w:eastAsia="zh-CN"/>
        </w:rPr>
        <w:t>5.</w:t>
      </w:r>
      <w:r>
        <w:rPr>
          <w:rFonts w:hint="eastAsia"/>
        </w:rPr>
        <w:t>Exhibitors must ensure the proper behaviors of their staff. Unless otherwise invited, exhibitors and their employees shall not enter into other stands without permission.</w:t>
      </w:r>
    </w:p>
    <w:p>
      <w:pPr>
        <w:ind w:left="218" w:leftChars="103" w:hanging="2"/>
      </w:pPr>
      <w:r>
        <w:rPr>
          <w:rFonts w:hint="eastAsia"/>
          <w:lang w:val="en-US" w:eastAsia="zh-CN"/>
        </w:rPr>
        <w:t>6.</w:t>
      </w:r>
      <w:r>
        <w:rPr>
          <w:rFonts w:hint="eastAsia"/>
        </w:rPr>
        <w:t xml:space="preserve">Public security service is available during the Expo to ensure the safety of both the Exhibition Hall and the exhibits to the best. However, we will assume no financial or legal liability for any risk </w:t>
      </w:r>
      <w:r>
        <w:rPr>
          <w:rFonts w:hint="eastAsia"/>
          <w:color w:val="000000" w:themeColor="text1"/>
        </w:rPr>
        <w:t xml:space="preserve">arising out of the exhibits and personal belongings. Should you have any question about the security, please call </w:t>
      </w:r>
      <w:r>
        <w:rPr>
          <w:color w:val="000000" w:themeColor="text1"/>
        </w:rPr>
        <w:t>0769-</w:t>
      </w:r>
      <w:r>
        <w:rPr>
          <w:color w:val="FF0000"/>
        </w:rPr>
        <w:t>85981505</w:t>
      </w:r>
      <w:r>
        <w:rPr>
          <w:rFonts w:hint="eastAsia"/>
          <w:color w:val="000000" w:themeColor="text1"/>
        </w:rPr>
        <w:t>.</w:t>
      </w:r>
    </w:p>
    <w:p>
      <w:pPr>
        <w:ind w:left="210"/>
        <w:jc w:val="left"/>
      </w:pPr>
      <w:r>
        <w:rPr>
          <w:rFonts w:hint="eastAsia"/>
          <w:lang w:val="en-US" w:eastAsia="zh-CN"/>
        </w:rPr>
        <w:t>7.</w:t>
      </w:r>
      <w:r>
        <w:rPr>
          <w:rFonts w:hint="eastAsia"/>
        </w:rPr>
        <w:t>Please take security measures against thefts during the exhibition and remind visitors to your stand of the custody of their money, video recorder, camera, portable compute</w:t>
      </w:r>
      <w:r>
        <w:rPr>
          <w:rFonts w:hint="eastAsia"/>
          <w:color w:val="000000" w:themeColor="text1"/>
        </w:rPr>
        <w:t>r,</w:t>
      </w:r>
      <w:r>
        <w:rPr>
          <w:rFonts w:hint="eastAsia"/>
          <w:color w:val="FF0000"/>
        </w:rPr>
        <w:t xml:space="preserve"> mobile phones</w:t>
      </w:r>
      <w:r>
        <w:rPr>
          <w:rFonts w:hint="eastAsia"/>
          <w:color w:val="000000" w:themeColor="text1"/>
        </w:rPr>
        <w:t xml:space="preserve"> an</w:t>
      </w:r>
      <w:r>
        <w:rPr>
          <w:rFonts w:hint="eastAsia"/>
        </w:rPr>
        <w:t>d other precious articles. In case of stolen article or suspicious situation, please go to the Security Office in the Exhibition Center or turn to the security personnel on the spot for help.</w:t>
      </w:r>
    </w:p>
    <w:p>
      <w:pPr>
        <w:ind w:firstLine="105" w:firstLineChars="50"/>
      </w:pPr>
      <w:r>
        <w:rPr>
          <w:rFonts w:hint="eastAsia"/>
          <w:lang w:val="en-US" w:eastAsia="zh-CN"/>
        </w:rPr>
        <w:t>8.</w:t>
      </w:r>
      <w:r>
        <w:rPr>
          <w:rFonts w:hint="eastAsia"/>
        </w:rPr>
        <w:t>The first two days of the Expo are for professional purchase, while the last day is public open day.</w:t>
      </w:r>
    </w:p>
    <w:p>
      <w:pPr>
        <w:ind w:left="218" w:leftChars="103" w:hanging="2"/>
      </w:pPr>
      <w:r>
        <w:rPr>
          <w:rFonts w:hint="eastAsia"/>
          <w:lang w:val="en-US" w:eastAsia="zh-CN"/>
        </w:rPr>
        <w:t>9.</w:t>
      </w:r>
      <w:r>
        <w:rPr>
          <w:rFonts w:hint="eastAsia"/>
        </w:rPr>
        <w:t>No field sale is arranged during the professional purchase day</w:t>
      </w:r>
      <w:r>
        <w:rPr>
          <w:rFonts w:hint="eastAsia"/>
          <w:color w:val="000000" w:themeColor="text1"/>
        </w:rPr>
        <w:t xml:space="preserve">s </w:t>
      </w:r>
      <w:r>
        <w:rPr>
          <w:rFonts w:hint="eastAsia"/>
          <w:color w:val="FF0000"/>
        </w:rPr>
        <w:t>(Sept. 21 and 22)</w:t>
      </w:r>
      <w:r>
        <w:rPr>
          <w:rFonts w:hint="eastAsia"/>
          <w:color w:val="000000" w:themeColor="text1"/>
        </w:rPr>
        <w:t xml:space="preserve">. All departing cargoes </w:t>
      </w:r>
      <w:r>
        <w:rPr>
          <w:rFonts w:hint="eastAsia"/>
          <w:color w:val="FF0000"/>
        </w:rPr>
        <w:t>(samples)</w:t>
      </w:r>
      <w:r>
        <w:rPr>
          <w:rFonts w:hint="eastAsia"/>
          <w:color w:val="000000" w:themeColor="text1"/>
        </w:rPr>
        <w:t xml:space="preserve"> are not allowed to leave the Exhibition Hall until a </w:t>
      </w:r>
      <w:r>
        <w:rPr>
          <w:rFonts w:hint="eastAsia"/>
          <w:i/>
          <w:color w:val="FF0000"/>
        </w:rPr>
        <w:t xml:space="preserve">Release Pass </w:t>
      </w:r>
      <w:r>
        <w:rPr>
          <w:rFonts w:hint="eastAsia"/>
          <w:iCs/>
          <w:color w:val="000000" w:themeColor="text1"/>
        </w:rPr>
        <w:t>has be</w:t>
      </w:r>
      <w:r>
        <w:rPr>
          <w:rFonts w:hint="eastAsia"/>
          <w:iCs/>
        </w:rPr>
        <w:t>en issued</w:t>
      </w:r>
      <w:r>
        <w:rPr>
          <w:rFonts w:hint="eastAsia"/>
          <w:i/>
        </w:rPr>
        <w:t xml:space="preserve"> </w:t>
      </w:r>
      <w:r>
        <w:rPr>
          <w:rFonts w:hint="eastAsia"/>
          <w:iCs/>
        </w:rPr>
        <w:t>by the exhibitor and approved by the Expo.</w:t>
      </w:r>
      <w:r>
        <w:rPr>
          <w:rFonts w:hint="eastAsia"/>
        </w:rPr>
        <w:t xml:space="preserve"> Entry</w:t>
      </w:r>
      <w:r>
        <w:t xml:space="preserve"> of </w:t>
      </w:r>
      <w:r>
        <w:rPr>
          <w:rFonts w:hint="eastAsia"/>
        </w:rPr>
        <w:t>cargoes</w:t>
      </w:r>
      <w:r>
        <w:t xml:space="preserve"> to the Exhibition </w:t>
      </w:r>
      <w:r>
        <w:rPr>
          <w:rFonts w:hint="eastAsia"/>
        </w:rPr>
        <w:t>Hall</w:t>
      </w:r>
      <w:r>
        <w:t xml:space="preserve"> is</w:t>
      </w:r>
      <w:r>
        <w:rPr>
          <w:rFonts w:hint="eastAsia"/>
        </w:rPr>
        <w:t xml:space="preserve"> also</w:t>
      </w:r>
      <w:r>
        <w:t xml:space="preserve"> forbidden. </w:t>
      </w:r>
      <w:r>
        <w:rPr>
          <w:rFonts w:hint="eastAsia"/>
        </w:rPr>
        <w:t>E</w:t>
      </w:r>
      <w:r>
        <w:t>xhibitors shall not store their commodities of large quantity in the stands. If necessary, they c</w:t>
      </w:r>
      <w:r>
        <w:rPr>
          <w:rFonts w:hint="eastAsia"/>
        </w:rPr>
        <w:t>an</w:t>
      </w:r>
      <w:r>
        <w:t xml:space="preserve"> store such items in the temporary warehouse provided by the Expo.</w:t>
      </w:r>
    </w:p>
    <w:p>
      <w:pPr>
        <w:ind w:left="211"/>
        <w:rPr>
          <w:b/>
        </w:rPr>
      </w:pPr>
      <w:r>
        <w:rPr>
          <w:rFonts w:hint="eastAsia"/>
          <w:b/>
          <w:lang w:val="en-US" w:eastAsia="zh-CN"/>
        </w:rPr>
        <w:t>10.</w:t>
      </w:r>
      <w:r>
        <w:rPr>
          <w:rFonts w:hint="eastAsia"/>
          <w:b/>
        </w:rPr>
        <w:t>Field sale will be a</w:t>
      </w:r>
      <w:r>
        <w:rPr>
          <w:rFonts w:hint="eastAsia"/>
          <w:b/>
          <w:color w:val="000000" w:themeColor="text1"/>
        </w:rPr>
        <w:t>llowed</w:t>
      </w:r>
      <w:r>
        <w:rPr>
          <w:rFonts w:hint="eastAsia"/>
          <w:b/>
          <w:color w:val="FF0000"/>
        </w:rPr>
        <w:t xml:space="preserve"> on Sept. 23 and 24 </w:t>
      </w:r>
      <w:r>
        <w:rPr>
          <w:rFonts w:hint="eastAsia"/>
          <w:b/>
          <w:color w:val="000000" w:themeColor="text1"/>
        </w:rPr>
        <w:t xml:space="preserve">when the </w:t>
      </w:r>
      <w:r>
        <w:rPr>
          <w:b/>
          <w:color w:val="000000" w:themeColor="text1"/>
        </w:rPr>
        <w:t>exhibition</w:t>
      </w:r>
      <w:r>
        <w:rPr>
          <w:rFonts w:hint="eastAsia"/>
          <w:b/>
          <w:color w:val="000000" w:themeColor="text1"/>
        </w:rPr>
        <w:t xml:space="preserve"> is open to the public. Exhibitors having new cargoes enter into the </w:t>
      </w:r>
      <w:r>
        <w:rPr>
          <w:b/>
          <w:color w:val="000000" w:themeColor="text1"/>
        </w:rPr>
        <w:t>exhibition</w:t>
      </w:r>
      <w:r>
        <w:rPr>
          <w:rFonts w:hint="eastAsia"/>
          <w:b/>
          <w:color w:val="000000" w:themeColor="text1"/>
        </w:rPr>
        <w:t xml:space="preserve"> hall must make a prior application </w:t>
      </w:r>
      <w:r>
        <w:rPr>
          <w:b/>
          <w:color w:val="000000" w:themeColor="text1"/>
        </w:rPr>
        <w:t>with</w:t>
      </w:r>
      <w:r>
        <w:rPr>
          <w:rFonts w:hint="eastAsia"/>
          <w:b/>
          <w:color w:val="000000" w:themeColor="text1"/>
        </w:rPr>
        <w:t xml:space="preserve"> the </w:t>
      </w:r>
      <w:r>
        <w:rPr>
          <w:b/>
          <w:color w:val="000000" w:themeColor="text1"/>
        </w:rPr>
        <w:t>Service</w:t>
      </w:r>
      <w:r>
        <w:rPr>
          <w:rFonts w:hint="eastAsia"/>
          <w:b/>
          <w:color w:val="000000" w:themeColor="text1"/>
        </w:rPr>
        <w:t xml:space="preserve"> Center for a </w:t>
      </w:r>
      <w:r>
        <w:rPr>
          <w:rFonts w:hint="eastAsia"/>
          <w:b/>
          <w:i/>
          <w:color w:val="000000" w:themeColor="text1"/>
        </w:rPr>
        <w:t>Cargo-in Slip</w:t>
      </w:r>
      <w:r>
        <w:rPr>
          <w:rFonts w:hint="eastAsia"/>
          <w:b/>
          <w:color w:val="000000" w:themeColor="text1"/>
        </w:rPr>
        <w:t xml:space="preserve"> by </w:t>
      </w:r>
      <w:r>
        <w:rPr>
          <w:b/>
          <w:color w:val="000000" w:themeColor="text1"/>
        </w:rPr>
        <w:t>presenting</w:t>
      </w:r>
      <w:r>
        <w:rPr>
          <w:rFonts w:hint="eastAsia"/>
          <w:b/>
          <w:color w:val="000000" w:themeColor="text1"/>
        </w:rPr>
        <w:t xml:space="preserve"> its </w:t>
      </w:r>
      <w:r>
        <w:rPr>
          <w:rFonts w:hint="eastAsia"/>
          <w:b/>
          <w:i/>
          <w:color w:val="FF0000"/>
        </w:rPr>
        <w:t>Booth Confirmation Letter</w:t>
      </w:r>
      <w:r>
        <w:rPr>
          <w:rFonts w:hint="eastAsia"/>
          <w:b/>
          <w:color w:val="000000" w:themeColor="text1"/>
        </w:rPr>
        <w:t>. Such ca</w:t>
      </w:r>
      <w:r>
        <w:rPr>
          <w:rFonts w:hint="eastAsia"/>
          <w:b/>
        </w:rPr>
        <w:t xml:space="preserve">rgos shall enter through the designated </w:t>
      </w:r>
      <w:r>
        <w:rPr>
          <w:b/>
        </w:rPr>
        <w:t>entrance</w:t>
      </w:r>
      <w:r>
        <w:rPr>
          <w:rFonts w:hint="eastAsia"/>
          <w:b/>
        </w:rPr>
        <w:t xml:space="preserve"> before 10am on the public open days. Exhibitors are required to complete relevant preparatory work, such as:</w:t>
      </w:r>
    </w:p>
    <w:p>
      <w:pPr>
        <w:ind w:left="210" w:hanging="210" w:hangingChars="100"/>
        <w:jc w:val="left"/>
      </w:pPr>
      <w:r>
        <w:t xml:space="preserve">   A.</w:t>
      </w:r>
      <w:r>
        <w:rPr>
          <w:rFonts w:hint="eastAsia"/>
        </w:rPr>
        <w:t>The quoted prices are recommended to be set as integers for convenience in dealing with the changes on site.</w:t>
      </w:r>
    </w:p>
    <w:p>
      <w:pPr>
        <w:ind w:left="210" w:hanging="210" w:hangingChars="100"/>
        <w:jc w:val="left"/>
      </w:pPr>
      <w:r>
        <w:t xml:space="preserve">   B.</w:t>
      </w:r>
      <w:r>
        <w:rPr>
          <w:rFonts w:hint="eastAsia"/>
        </w:rPr>
        <w:t>Ensure sufficient stock for sale and organize warehousing and replenishment properly. In case of assistance wanted, please contact the f</w:t>
      </w:r>
      <w:r>
        <w:t>reight</w:t>
      </w:r>
      <w:r>
        <w:rPr>
          <w:rFonts w:hint="eastAsia"/>
        </w:rPr>
        <w:t xml:space="preserve"> forwarders designated by the Expo.</w:t>
      </w:r>
    </w:p>
    <w:p>
      <w:pPr>
        <w:ind w:left="210" w:hanging="210" w:hangingChars="100"/>
        <w:jc w:val="left"/>
      </w:pPr>
      <w:r>
        <w:t xml:space="preserve">   C.</w:t>
      </w:r>
      <w:r>
        <w:rPr>
          <w:rFonts w:hint="eastAsia"/>
        </w:rPr>
        <w:t xml:space="preserve">Field sales is settled in cash, so please be well prepared. </w:t>
      </w:r>
    </w:p>
    <w:p>
      <w:pPr>
        <w:ind w:left="210" w:hanging="210" w:hangingChars="100"/>
        <w:jc w:val="left"/>
      </w:pPr>
      <w:r>
        <w:t xml:space="preserve">   D.</w:t>
      </w:r>
      <w:r>
        <w:rPr>
          <w:rFonts w:hint="eastAsia"/>
        </w:rPr>
        <w:t>Field sales may involve invoicing, so please be well prepared. In case of assistance wanted, please contact the One-stop Service Center.</w:t>
      </w:r>
    </w:p>
    <w:p>
      <w:pPr>
        <w:ind w:left="210" w:hanging="210" w:hangingChars="100"/>
        <w:jc w:val="left"/>
      </w:pPr>
      <w:r>
        <w:t xml:space="preserve">   E.If</w:t>
      </w:r>
      <w:r>
        <w:rPr>
          <w:rFonts w:hint="eastAsia"/>
        </w:rPr>
        <w:t xml:space="preserve"> stands need decorating to cater to field sales, please prepare display stands, racks and fitting rooms by yourselves. In case of assistance wanted, please contact the designated contractor in advance. </w:t>
      </w:r>
    </w:p>
    <w:p>
      <w:pPr>
        <w:numPr>
          <w:ilvl w:val="0"/>
          <w:numId w:val="0"/>
        </w:numPr>
        <w:ind w:leftChars="-100"/>
        <w:jc w:val="left"/>
        <w:rPr>
          <w:b/>
        </w:rPr>
      </w:pPr>
      <w:r>
        <w:rPr>
          <w:rFonts w:hint="eastAsia"/>
          <w:b/>
        </w:rPr>
        <w:t xml:space="preserve"> </w:t>
      </w:r>
      <w:r>
        <w:rPr>
          <w:rFonts w:hint="eastAsia"/>
          <w:b/>
          <w:lang w:eastAsia="zh-CN"/>
        </w:rPr>
        <w:t>　</w:t>
      </w:r>
      <w:r>
        <w:rPr>
          <w:rFonts w:hint="eastAsia"/>
          <w:b/>
        </w:rPr>
        <w:t xml:space="preserve"> </w:t>
      </w:r>
      <w:r>
        <w:rPr>
          <w:rFonts w:hint="eastAsia"/>
          <w:b/>
          <w:lang w:val="en-US" w:eastAsia="zh-CN"/>
        </w:rPr>
        <w:t>11.</w:t>
      </w:r>
      <w:r>
        <w:rPr>
          <w:rFonts w:hint="eastAsia"/>
          <w:b/>
        </w:rPr>
        <w:t xml:space="preserve">Moving out ahead of schedule is not permitted. </w:t>
      </w:r>
      <w:r>
        <w:rPr>
          <w:b/>
        </w:rPr>
        <w:t>E</w:t>
      </w:r>
      <w:r>
        <w:rPr>
          <w:rFonts w:hint="eastAsia"/>
          <w:b/>
        </w:rPr>
        <w:t>xhibition stands must be under continuous supervision during the exhibition. Transfer of the stand, either wholly or in part, is not permitted.</w:t>
      </w:r>
    </w:p>
    <w:p>
      <w:pPr>
        <w:ind w:left="210" w:leftChars="100"/>
        <w:rPr>
          <w:b/>
        </w:rPr>
      </w:pPr>
      <w:r>
        <w:rPr>
          <w:rFonts w:hint="eastAsia"/>
          <w:b/>
          <w:lang w:val="en-US" w:eastAsia="zh-CN"/>
        </w:rPr>
        <w:t>12.</w:t>
      </w:r>
      <w:r>
        <w:rPr>
          <w:rFonts w:hint="eastAsia"/>
          <w:b/>
        </w:rPr>
        <w:t>Exhibitors can only carry out business or advertisement activities within their own stands. They are not allowed to hand out any product category, brochure, souvenir or other similar articles out of their stands.</w:t>
      </w:r>
    </w:p>
    <w:p>
      <w:pPr>
        <w:ind w:left="211"/>
        <w:rPr>
          <w:b/>
          <w:color w:val="FF0000"/>
        </w:rPr>
      </w:pPr>
      <w:r>
        <w:rPr>
          <w:rFonts w:hint="eastAsia"/>
          <w:b/>
          <w:lang w:val="en-US" w:eastAsia="zh-CN"/>
        </w:rPr>
        <w:t>13.</w:t>
      </w:r>
      <w:r>
        <w:rPr>
          <w:rFonts w:hint="eastAsia"/>
          <w:b/>
        </w:rPr>
        <w:t xml:space="preserve">To create a pleasant </w:t>
      </w:r>
      <w:r>
        <w:rPr>
          <w:b/>
        </w:rPr>
        <w:t>exhibition</w:t>
      </w:r>
      <w:r>
        <w:rPr>
          <w:rFonts w:hint="eastAsia"/>
          <w:b/>
        </w:rPr>
        <w:t xml:space="preserve"> environment, exhibitors are required to </w:t>
      </w:r>
      <w:r>
        <w:rPr>
          <w:b/>
        </w:rPr>
        <w:t xml:space="preserve">keep </w:t>
      </w:r>
      <w:r>
        <w:rPr>
          <w:rFonts w:hint="eastAsia"/>
          <w:b/>
        </w:rPr>
        <w:t xml:space="preserve">the volume under 65 db when playing audio </w:t>
      </w:r>
      <w:r>
        <w:rPr>
          <w:b/>
        </w:rPr>
        <w:t>equipment</w:t>
      </w:r>
      <w:r>
        <w:rPr>
          <w:rFonts w:hint="eastAsia"/>
          <w:b/>
        </w:rPr>
        <w:t xml:space="preserve"> or carrying out promotional performance </w:t>
      </w:r>
      <w:r>
        <w:rPr>
          <w:b/>
        </w:rPr>
        <w:t>within</w:t>
      </w:r>
      <w:r>
        <w:rPr>
          <w:rFonts w:hint="eastAsia"/>
          <w:b/>
        </w:rPr>
        <w:t xml:space="preserve"> their stands; </w:t>
      </w:r>
      <w:r>
        <w:rPr>
          <w:rFonts w:hint="eastAsia"/>
          <w:b/>
          <w:color w:val="FF0000"/>
        </w:rPr>
        <w:t xml:space="preserve">otherwise, both the Expo and owner of </w:t>
      </w:r>
      <w:r>
        <w:rPr>
          <w:b/>
          <w:color w:val="FF0000"/>
        </w:rPr>
        <w:t>the</w:t>
      </w:r>
      <w:r>
        <w:rPr>
          <w:rFonts w:hint="eastAsia"/>
          <w:b/>
          <w:color w:val="FF0000"/>
        </w:rPr>
        <w:t xml:space="preserve"> </w:t>
      </w:r>
      <w:r>
        <w:rPr>
          <w:b/>
          <w:color w:val="FF0000"/>
        </w:rPr>
        <w:t>exhibition</w:t>
      </w:r>
      <w:r>
        <w:rPr>
          <w:rFonts w:hint="eastAsia"/>
          <w:b/>
          <w:color w:val="FF0000"/>
        </w:rPr>
        <w:t xml:space="preserve"> halls may take such measures as disconnecting power supply to the stand.</w:t>
      </w:r>
    </w:p>
    <w:p>
      <w:pPr>
        <w:ind w:left="210"/>
        <w:jc w:val="left"/>
      </w:pPr>
      <w:r>
        <w:rPr>
          <w:rFonts w:hint="eastAsia"/>
          <w:lang w:val="en-US" w:eastAsia="zh-CN"/>
        </w:rPr>
        <w:t>14.</w:t>
      </w:r>
      <w:r>
        <w:rPr>
          <w:rFonts w:hint="eastAsia"/>
        </w:rPr>
        <w:t xml:space="preserve">Nail pounding, hole picking, posting or scrawling on the walls, columns, doors, windows, floors or display boards in the exhibition halls are prohibited. </w:t>
      </w:r>
      <w:r>
        <w:t>I</w:t>
      </w:r>
      <w:r>
        <w:rPr>
          <w:rFonts w:hint="eastAsia"/>
        </w:rPr>
        <w:t xml:space="preserve">f the structure or facilities of the Exhibition Center are damaged, liability for damage will be investigated against the responsible person. </w:t>
      </w:r>
    </w:p>
    <w:p>
      <w:pPr>
        <w:ind w:left="210" w:leftChars="100"/>
      </w:pPr>
      <w:r>
        <w:rPr>
          <w:rFonts w:hint="eastAsia"/>
          <w:lang w:val="en-US" w:eastAsia="zh-CN"/>
        </w:rPr>
        <w:t>15.</w:t>
      </w:r>
      <w:r>
        <w:rPr>
          <w:rFonts w:hint="eastAsia"/>
        </w:rPr>
        <w:t>Sanitation</w:t>
      </w:r>
      <w:r>
        <w:t xml:space="preserve"> </w:t>
      </w:r>
      <w:r>
        <w:rPr>
          <w:rFonts w:hint="eastAsia"/>
        </w:rPr>
        <w:t xml:space="preserve">of the public places and passages </w:t>
      </w:r>
      <w:r>
        <w:t xml:space="preserve">will be maintained </w:t>
      </w:r>
      <w:r>
        <w:rPr>
          <w:rFonts w:hint="eastAsia"/>
        </w:rPr>
        <w:t>by the Expo, while rubbish within the stands shall be cleared by exhibitors themselves. Exhibitors must move all abandoned materials from their stands to the designated places in time. If there is any packing or decoration material left in the stand, our cleaning staff will clear up, but the deposit already paid for hygiene maintenance will not be returned.</w:t>
      </w:r>
    </w:p>
    <w:p>
      <w:pPr>
        <w:ind w:left="211"/>
        <w:rPr>
          <w:b/>
        </w:rPr>
      </w:pPr>
      <w:r>
        <w:rPr>
          <w:rFonts w:hint="eastAsia"/>
          <w:b/>
          <w:lang w:val="en-US" w:eastAsia="zh-CN"/>
        </w:rPr>
        <w:t>16.</w:t>
      </w:r>
      <w:r>
        <w:rPr>
          <w:rFonts w:hint="eastAsia"/>
          <w:b/>
        </w:rPr>
        <w:t xml:space="preserve">To maintain good hygiene conditions in the </w:t>
      </w:r>
      <w:r>
        <w:rPr>
          <w:b/>
        </w:rPr>
        <w:t>exhibition</w:t>
      </w:r>
      <w:r>
        <w:rPr>
          <w:rFonts w:hint="eastAsia"/>
          <w:b/>
        </w:rPr>
        <w:t xml:space="preserve"> area, please have your meals in the designated dining area and use catering providers approved by the Expo. </w:t>
      </w:r>
      <w:r>
        <w:rPr>
          <w:rFonts w:hint="eastAsia"/>
          <w:b/>
          <w:color w:val="FF0000"/>
        </w:rPr>
        <w:t xml:space="preserve">Both the Expo and owner of the exhibition halls shall have the right to </w:t>
      </w:r>
      <w:r>
        <w:rPr>
          <w:b/>
          <w:color w:val="FF0000"/>
        </w:rPr>
        <w:t>confiscate</w:t>
      </w:r>
      <w:r>
        <w:rPr>
          <w:rFonts w:hint="eastAsia"/>
          <w:b/>
          <w:color w:val="FF0000"/>
        </w:rPr>
        <w:t xml:space="preserve"> or deny entry into the </w:t>
      </w:r>
      <w:r>
        <w:rPr>
          <w:b/>
          <w:color w:val="FF0000"/>
        </w:rPr>
        <w:t>exhibition</w:t>
      </w:r>
      <w:r>
        <w:rPr>
          <w:rFonts w:hint="eastAsia"/>
          <w:b/>
          <w:color w:val="FF0000"/>
        </w:rPr>
        <w:t xml:space="preserve"> area of any food </w:t>
      </w:r>
      <w:r>
        <w:rPr>
          <w:b/>
          <w:color w:val="FF0000"/>
        </w:rPr>
        <w:t>provided</w:t>
      </w:r>
      <w:r>
        <w:rPr>
          <w:rFonts w:hint="eastAsia"/>
          <w:b/>
          <w:color w:val="FF0000"/>
        </w:rPr>
        <w:t xml:space="preserve"> by a non-approved catering provider. </w:t>
      </w:r>
      <w:r>
        <w:rPr>
          <w:rFonts w:hint="eastAsia"/>
          <w:b/>
        </w:rPr>
        <w:t>Eating or excessive drinking in the stand is not permitted. Unwanted materials shall be put in the dustbins or on the passage during site-clearing.</w:t>
      </w:r>
    </w:p>
    <w:p>
      <w:pPr>
        <w:pStyle w:val="70"/>
        <w:ind w:firstLine="210" w:firstLineChars="100"/>
        <w:jc w:val="left"/>
      </w:pPr>
      <w:r>
        <w:rPr>
          <w:rFonts w:hint="eastAsia"/>
          <w:lang w:val="en-US" w:eastAsia="zh-CN"/>
        </w:rPr>
        <w:t>17.</w:t>
      </w:r>
      <w:r>
        <w:rPr>
          <w:rFonts w:hint="eastAsia"/>
        </w:rPr>
        <w:t xml:space="preserve">Exhibition Hall Hygiene Maintenance Service Call: </w:t>
      </w:r>
      <w:r>
        <w:t>0769-85981995</w:t>
      </w:r>
      <w:r>
        <w:rPr>
          <w:rFonts w:hint="eastAsia"/>
        </w:rPr>
        <w:t>.</w:t>
      </w:r>
    </w:p>
    <w:p>
      <w:pPr>
        <w:ind w:left="210"/>
        <w:jc w:val="left"/>
      </w:pPr>
    </w:p>
    <w:p>
      <w:pPr>
        <w:jc w:val="left"/>
      </w:pPr>
    </w:p>
    <w:p>
      <w:pPr>
        <w:spacing w:line="360" w:lineRule="auto"/>
        <w:ind w:firstLine="157" w:firstLineChars="49"/>
        <w:jc w:val="left"/>
        <w:rPr>
          <w:b/>
          <w:bCs/>
          <w:sz w:val="32"/>
        </w:rPr>
      </w:pPr>
      <w:r>
        <w:rPr>
          <w:rFonts w:hint="eastAsia"/>
          <w:b/>
          <w:bCs/>
          <w:sz w:val="32"/>
        </w:rPr>
        <w:t xml:space="preserve">B3. </w:t>
      </w:r>
      <w:r>
        <w:rPr>
          <w:rFonts w:hint="eastAsia"/>
          <w:b/>
          <w:sz w:val="32"/>
          <w:szCs w:val="32"/>
        </w:rPr>
        <w:t>Regulations on Fire Safety</w:t>
      </w:r>
    </w:p>
    <w:p>
      <w:pPr>
        <w:spacing w:line="360" w:lineRule="auto"/>
        <w:rPr>
          <w:b/>
          <w:bCs/>
          <w:sz w:val="24"/>
        </w:rPr>
      </w:pPr>
      <w:r>
        <w:rPr>
          <w:rFonts w:hint="eastAsia"/>
          <w:b/>
          <w:bCs/>
          <w:sz w:val="24"/>
          <w:lang w:eastAsia="zh-CN"/>
        </w:rPr>
        <w:t>　　　</w:t>
      </w:r>
      <w:r>
        <w:rPr>
          <w:rFonts w:hint="eastAsia"/>
          <w:b/>
          <w:bCs/>
          <w:sz w:val="24"/>
        </w:rPr>
        <w:t xml:space="preserve">All exhibitors, contractors and staff shall comply with the </w:t>
      </w:r>
      <w:r>
        <w:rPr>
          <w:b/>
          <w:bCs/>
          <w:i/>
          <w:sz w:val="24"/>
        </w:rPr>
        <w:t>Fire Control Law of the People’s Republic of China</w:t>
      </w:r>
      <w:r>
        <w:rPr>
          <w:rFonts w:hint="eastAsia"/>
          <w:b/>
          <w:bCs/>
          <w:sz w:val="24"/>
        </w:rPr>
        <w:t xml:space="preserve"> and the regulations on fire safety made by GD Modern International Exhibition Center.</w:t>
      </w:r>
    </w:p>
    <w:p>
      <w:pPr>
        <w:spacing w:line="360" w:lineRule="auto"/>
        <w:ind w:left="200"/>
        <w:jc w:val="left"/>
      </w:pPr>
      <w:r>
        <w:rPr>
          <w:rFonts w:hint="eastAsia"/>
          <w:lang w:val="en-US" w:eastAsia="zh-CN"/>
        </w:rPr>
        <w:t>1.</w:t>
      </w:r>
      <w:r>
        <w:rPr>
          <w:rFonts w:hint="eastAsia"/>
        </w:rPr>
        <w:t xml:space="preserve">Smoking is strictly prohibited within the Exhibition Hall. Violators will be answered with serious punishment depending on the circumstances. </w:t>
      </w:r>
    </w:p>
    <w:p>
      <w:pPr>
        <w:spacing w:line="360" w:lineRule="auto"/>
        <w:ind w:left="210" w:leftChars="100"/>
      </w:pPr>
      <w:r>
        <w:rPr>
          <w:rFonts w:hint="eastAsia"/>
          <w:lang w:val="en-US" w:eastAsia="zh-CN"/>
        </w:rPr>
        <w:t>2.</w:t>
      </w:r>
      <w:r>
        <w:t>Passages shall be kept cleared. The width of the main passages shall not be less than 3 meters. Evacuation exits shall be kept cleared and unlocked. It is prohibited to place exhibits or relevant materials in the passages, stairs or elevators, and violators will be ordered to remove such articles.</w:t>
      </w:r>
    </w:p>
    <w:p>
      <w:pPr>
        <w:spacing w:line="360" w:lineRule="auto"/>
        <w:ind w:left="210" w:leftChars="100"/>
      </w:pPr>
      <w:r>
        <w:rPr>
          <w:rFonts w:hint="eastAsia"/>
          <w:lang w:val="en-US" w:eastAsia="zh-CN"/>
        </w:rPr>
        <w:t>3.</w:t>
      </w:r>
      <w:r>
        <w:rPr>
          <w:rFonts w:hint="eastAsia"/>
        </w:rPr>
        <w:t xml:space="preserve">It is prohibited to connect electric wires or install electrical equipment (including illuminating lamps and advertising lamps) </w:t>
      </w:r>
      <w:r>
        <w:t>without</w:t>
      </w:r>
      <w:r>
        <w:rPr>
          <w:rFonts w:hint="eastAsia"/>
        </w:rPr>
        <w:t xml:space="preserve"> permission. If it is </w:t>
      </w:r>
      <w:r>
        <w:t>necessary</w:t>
      </w:r>
      <w:r>
        <w:rPr>
          <w:rFonts w:hint="eastAsia"/>
        </w:rPr>
        <w:t xml:space="preserve"> to install such equipment, exhibitors shall make application to the nominated contractor and acquire approval in advance. Electricians must be holders of relevant certificates. Construction and decoration materials must be qualified products; otherwise any accident or dispute caused by the use of sub-quality products will be solely borne by exhibitors themselves. During installation, fire retardant electric wires shall be used and regulations on electricity safety shall be abided by. Power supply will not be available, unless relevant approval is given after inspection. </w:t>
      </w:r>
    </w:p>
    <w:p>
      <w:pPr>
        <w:spacing w:line="360" w:lineRule="auto"/>
        <w:ind w:left="210" w:leftChars="100"/>
      </w:pPr>
      <w:r>
        <w:rPr>
          <w:rFonts w:hint="eastAsia"/>
          <w:lang w:val="en-US" w:eastAsia="zh-CN"/>
        </w:rPr>
        <w:t>4.</w:t>
      </w:r>
      <w:r>
        <w:rPr>
          <w:rFonts w:hint="eastAsia"/>
        </w:rPr>
        <w:t xml:space="preserve">If exhibitors need to construct or decorate their stands, display stands (racks), bill boards or </w:t>
      </w:r>
      <w:r>
        <w:t>scaffolding</w:t>
      </w:r>
      <w:r>
        <w:rPr>
          <w:rFonts w:hint="eastAsia"/>
        </w:rPr>
        <w:t xml:space="preserve">s by themselves, they shall make application to the nominated contractor in advance and cannot start construction or decoration without approval. </w:t>
      </w:r>
      <w:r>
        <w:t>M</w:t>
      </w:r>
      <w:r>
        <w:rPr>
          <w:rFonts w:hint="eastAsia"/>
        </w:rPr>
        <w:t xml:space="preserve">aterials used in construction or decoration must be fire retardant or </w:t>
      </w:r>
      <w:r>
        <w:t>incombustible; otherwise</w:t>
      </w:r>
      <w:r>
        <w:rPr>
          <w:rFonts w:hint="eastAsia"/>
        </w:rPr>
        <w:t xml:space="preserve">, violators shall be ordered to dismantle them. </w:t>
      </w:r>
    </w:p>
    <w:p>
      <w:pPr>
        <w:spacing w:line="360" w:lineRule="auto"/>
        <w:ind w:left="210" w:leftChars="100"/>
      </w:pPr>
      <w:r>
        <w:rPr>
          <w:rFonts w:hint="eastAsia"/>
          <w:lang w:val="en-US" w:eastAsia="zh-CN"/>
        </w:rPr>
        <w:t>5.</w:t>
      </w:r>
      <w:r>
        <w:rPr>
          <w:rFonts w:hint="eastAsia"/>
        </w:rPr>
        <w:t xml:space="preserve">Fire fighting facilities, for example fire hydrants, shall be free from blockage, appropriation, occupation or damage during construction, decoration or arrangement of the stands. </w:t>
      </w:r>
      <w:r>
        <w:t>T</w:t>
      </w:r>
      <w:r>
        <w:rPr>
          <w:rFonts w:hint="eastAsia"/>
        </w:rPr>
        <w:t xml:space="preserve">he top of the construction frame and the stand shall not be covered in any form to avoid malfunction of the fire </w:t>
      </w:r>
      <w:r>
        <w:t>sprinklers</w:t>
      </w:r>
      <w:r>
        <w:rPr>
          <w:rFonts w:hint="eastAsia"/>
        </w:rPr>
        <w:t xml:space="preserve"> and smoke detectors.</w:t>
      </w:r>
    </w:p>
    <w:p>
      <w:pPr>
        <w:spacing w:line="360" w:lineRule="auto"/>
        <w:ind w:left="210" w:leftChars="100"/>
      </w:pPr>
      <w:r>
        <w:rPr>
          <w:rFonts w:hint="eastAsia"/>
          <w:lang w:val="en-US" w:eastAsia="zh-CN"/>
        </w:rPr>
        <w:t>6.</w:t>
      </w:r>
      <w:r>
        <w:rPr>
          <w:rFonts w:hint="eastAsia"/>
        </w:rPr>
        <w:t>Heating appliances and high-power lamps, such as electric stoves, kettles, irons and tungsten lamps, shall not be used in the Exhibition Hall. Neon lamps are prohibited, either.</w:t>
      </w:r>
    </w:p>
    <w:p>
      <w:pPr>
        <w:spacing w:line="360" w:lineRule="auto"/>
        <w:ind w:left="210" w:leftChars="100"/>
      </w:pPr>
      <w:r>
        <w:rPr>
          <w:rFonts w:hint="eastAsia"/>
          <w:lang w:val="en-US" w:eastAsia="zh-CN"/>
        </w:rPr>
        <w:t>7.</w:t>
      </w:r>
      <w:r>
        <w:rPr>
          <w:rFonts w:hint="eastAsia"/>
        </w:rPr>
        <w:t xml:space="preserve">Poisonous or dangerous articles, including fireworks, </w:t>
      </w:r>
      <w:r>
        <w:t>firecrackers</w:t>
      </w:r>
      <w:r>
        <w:rPr>
          <w:rFonts w:hint="eastAsia"/>
        </w:rPr>
        <w:t xml:space="preserve">, petroleum, thinner, alcohol, gas, </w:t>
      </w:r>
      <w:r>
        <w:t>hydrogen</w:t>
      </w:r>
      <w:r>
        <w:rPr>
          <w:rFonts w:hint="eastAsia"/>
        </w:rPr>
        <w:t xml:space="preserve">, oxygen or dangerous and toxic chemical products, cannot be brought into the Exhibition Hall. If exhibits fall into such category, substitutes thereof shall be used. If any of such articles is necessary for construction or performance, exhibitors shall apply to the nominated contractor in advance for approval and appoint professionals to supervise the use of such articles for safety purpose. </w:t>
      </w:r>
    </w:p>
    <w:p>
      <w:pPr>
        <w:spacing w:line="360" w:lineRule="auto"/>
        <w:ind w:left="210" w:leftChars="100"/>
      </w:pPr>
      <w:r>
        <w:rPr>
          <w:rFonts w:hint="eastAsia"/>
          <w:lang w:val="en-US" w:eastAsia="zh-CN"/>
        </w:rPr>
        <w:t>8.</w:t>
      </w:r>
      <w:r>
        <w:rPr>
          <w:rFonts w:hint="eastAsia"/>
        </w:rPr>
        <w:t xml:space="preserve">Packing cases, sundries, paper scraps and unnecessary exhibition samples must be removed out of the stands and shall not be left within the stand, on the racks or wooden partitions; or violators shall be ordered to clear them and subject to punishment. </w:t>
      </w:r>
    </w:p>
    <w:p>
      <w:pPr>
        <w:spacing w:line="360" w:lineRule="auto"/>
        <w:ind w:left="210" w:leftChars="100"/>
      </w:pPr>
      <w:r>
        <w:rPr>
          <w:rFonts w:hint="eastAsia"/>
          <w:lang w:val="en-US" w:eastAsia="zh-CN"/>
        </w:rPr>
        <w:t>9.</w:t>
      </w:r>
      <w:r>
        <w:rPr>
          <w:rFonts w:hint="eastAsia"/>
        </w:rPr>
        <w:t>Please keep the stand cleared after exhibition and ensure its safety. Heads up: (1) remove all combustible sundries, kindling and other potential hazards; (2) Cut the power off.</w:t>
      </w:r>
    </w:p>
    <w:p>
      <w:pPr>
        <w:spacing w:line="360" w:lineRule="auto"/>
        <w:ind w:left="210" w:leftChars="100"/>
      </w:pPr>
      <w:r>
        <w:rPr>
          <w:rFonts w:hint="eastAsia"/>
          <w:lang w:val="en-US" w:eastAsia="zh-CN"/>
        </w:rPr>
        <w:t>10.</w:t>
      </w:r>
      <w:r>
        <w:rPr>
          <w:rFonts w:hint="eastAsia"/>
        </w:rPr>
        <w:t>If working with naked fire (such as electric welding and gas welding) is necessary during construction or performance, exhibitors shall make application to the Organizing C</w:t>
      </w:r>
      <w:r>
        <w:t>ommittee of the Expo in</w:t>
      </w:r>
      <w:r>
        <w:rPr>
          <w:rFonts w:hint="eastAsia"/>
        </w:rPr>
        <w:t xml:space="preserve"> advance and shall not start construction or performance without approval.</w:t>
      </w:r>
    </w:p>
    <w:p>
      <w:pPr>
        <w:spacing w:line="360" w:lineRule="auto"/>
        <w:jc w:val="left"/>
      </w:pPr>
    </w:p>
    <w:p>
      <w:pPr>
        <w:spacing w:line="360" w:lineRule="auto"/>
        <w:jc w:val="left"/>
      </w:pPr>
    </w:p>
    <w:p>
      <w:pPr>
        <w:rPr>
          <w:sz w:val="15"/>
        </w:rPr>
      </w:pPr>
    </w:p>
    <w:p>
      <w:pPr>
        <w:spacing w:line="360" w:lineRule="auto"/>
        <w:jc w:val="left"/>
        <w:rPr>
          <w:rFonts w:hint="eastAsia"/>
          <w:b/>
          <w:bCs/>
          <w:color w:val="FFFFFF"/>
          <w:sz w:val="32"/>
          <w:highlight w:val="lightGray"/>
        </w:rPr>
      </w:pPr>
    </w:p>
    <w:p>
      <w:pPr>
        <w:spacing w:line="360" w:lineRule="auto"/>
        <w:jc w:val="left"/>
        <w:rPr>
          <w:rFonts w:hint="eastAsia"/>
          <w:b/>
          <w:bCs/>
          <w:color w:val="FFFFFF"/>
          <w:sz w:val="32"/>
          <w:highlight w:val="lightGray"/>
        </w:rPr>
      </w:pPr>
    </w:p>
    <w:p>
      <w:pPr>
        <w:spacing w:line="360" w:lineRule="auto"/>
        <w:jc w:val="left"/>
        <w:rPr>
          <w:rFonts w:hint="eastAsia"/>
          <w:b/>
          <w:bCs/>
          <w:color w:val="FFFFFF"/>
          <w:sz w:val="32"/>
          <w:highlight w:val="lightGray"/>
        </w:rPr>
      </w:pPr>
    </w:p>
    <w:p>
      <w:pPr>
        <w:spacing w:line="360" w:lineRule="auto"/>
        <w:jc w:val="left"/>
        <w:rPr>
          <w:b/>
          <w:bCs/>
          <w:color w:val="FFFFFF"/>
          <w:sz w:val="32"/>
          <w:highlight w:val="lightGray"/>
        </w:rPr>
      </w:pPr>
      <w:r>
        <w:rPr>
          <w:rFonts w:hint="eastAsia"/>
          <w:b/>
          <w:bCs/>
          <w:color w:val="FFFFFF"/>
          <w:sz w:val="32"/>
          <w:highlight w:val="lightGray"/>
        </w:rPr>
        <w:t>Chapter III  Exhibition Stands</w:t>
      </w:r>
    </w:p>
    <w:p>
      <w:pPr>
        <w:spacing w:line="360" w:lineRule="auto"/>
        <w:jc w:val="left"/>
        <w:rPr>
          <w:b/>
          <w:bCs/>
          <w:sz w:val="32"/>
          <w:szCs w:val="32"/>
        </w:rPr>
      </w:pPr>
      <w:r>
        <w:rPr>
          <w:rFonts w:hint="eastAsia"/>
          <w:b/>
          <w:bCs/>
          <w:sz w:val="32"/>
        </w:rPr>
        <w:t xml:space="preserve">C1. </w:t>
      </w:r>
      <w:r>
        <w:rPr>
          <w:rFonts w:hint="eastAsia"/>
          <w:b/>
          <w:sz w:val="32"/>
          <w:szCs w:val="32"/>
        </w:rPr>
        <w:t>Basic Facilities of and Regulations on Standard Stands</w:t>
      </w:r>
    </w:p>
    <w:p>
      <w:pPr>
        <w:spacing w:line="360" w:lineRule="auto"/>
        <w:ind w:firstLine="103" w:firstLineChars="49"/>
        <w:jc w:val="left"/>
        <w:rPr>
          <w:b/>
          <w:bCs/>
        </w:rPr>
      </w:pPr>
      <w:r>
        <w:rPr>
          <w:rFonts w:hint="eastAsia"/>
          <w:b/>
          <w:bCs/>
          <w:lang w:val="en-US" w:eastAsia="zh-CN"/>
        </w:rPr>
        <w:t>1.</w:t>
      </w:r>
      <w:r>
        <w:rPr>
          <w:rFonts w:hint="eastAsia"/>
          <w:b/>
          <w:bCs/>
        </w:rPr>
        <w:t>Each standard stand will be equipped with the following basic facilities:</w:t>
      </w:r>
    </w:p>
    <w:p>
      <w:pPr>
        <w:spacing w:line="360" w:lineRule="auto"/>
        <w:ind w:firstLine="210" w:firstLineChars="100"/>
        <w:jc w:val="left"/>
        <w:rPr>
          <w:szCs w:val="21"/>
        </w:rPr>
      </w:pPr>
      <w:r>
        <w:rPr>
          <w:rFonts w:hint="eastAsia"/>
          <w:szCs w:val="21"/>
        </w:rPr>
        <w:t>Doorplate of company (on the lintel of the stand): exhibitor</w:t>
      </w:r>
      <w:r>
        <w:rPr>
          <w:szCs w:val="21"/>
        </w:rPr>
        <w:t>’</w:t>
      </w:r>
      <w:r>
        <w:rPr>
          <w:rFonts w:hint="eastAsia"/>
          <w:szCs w:val="21"/>
        </w:rPr>
        <w:t>s Chinese name and stand number;</w:t>
      </w:r>
    </w:p>
    <w:p>
      <w:pPr>
        <w:spacing w:line="360" w:lineRule="auto"/>
        <w:ind w:left="210" w:leftChars="100"/>
        <w:jc w:val="left"/>
        <w:rPr>
          <w:szCs w:val="21"/>
        </w:rPr>
      </w:pPr>
      <w:r>
        <w:rPr>
          <w:rFonts w:hint="eastAsia"/>
          <w:szCs w:val="21"/>
        </w:rPr>
        <w:t xml:space="preserve">Wall planks of the stand: A standard stand will consist of an </w:t>
      </w:r>
      <w:r>
        <w:rPr>
          <w:szCs w:val="21"/>
        </w:rPr>
        <w:t>aluminum</w:t>
      </w:r>
      <w:r>
        <w:rPr>
          <w:rFonts w:hint="eastAsia"/>
          <w:szCs w:val="21"/>
        </w:rPr>
        <w:t xml:space="preserve"> frame, a signboard and three plank walls with a height of 2.5 meters; </w:t>
      </w:r>
    </w:p>
    <w:p>
      <w:pPr>
        <w:spacing w:line="360" w:lineRule="auto"/>
        <w:ind w:left="214" w:leftChars="100" w:hanging="4" w:hangingChars="2"/>
        <w:jc w:val="left"/>
        <w:rPr>
          <w:szCs w:val="21"/>
        </w:rPr>
      </w:pPr>
      <w:r>
        <w:rPr>
          <w:rFonts w:hint="eastAsia"/>
          <w:szCs w:val="21"/>
        </w:rPr>
        <w:t xml:space="preserve">Furniture: an information desk, a negotiation table, two collapsible chairs, a waste paper basket and a carpet; </w:t>
      </w:r>
    </w:p>
    <w:p>
      <w:pPr>
        <w:spacing w:line="360" w:lineRule="auto"/>
        <w:ind w:left="210" w:leftChars="100"/>
        <w:jc w:val="left"/>
        <w:rPr>
          <w:szCs w:val="21"/>
        </w:rPr>
      </w:pPr>
      <w:r>
        <w:rPr>
          <w:szCs w:val="21"/>
        </w:rPr>
        <w:t>A</w:t>
      </w:r>
      <w:r>
        <w:rPr>
          <w:rFonts w:hint="eastAsia"/>
          <w:szCs w:val="21"/>
        </w:rPr>
        <w:t xml:space="preserve"> 500 w single-phase socket (only applicable to small electrical appliances instead of lamps or machines); two spotlights for the signboard;</w:t>
      </w:r>
    </w:p>
    <w:p>
      <w:pPr>
        <w:spacing w:line="360" w:lineRule="auto"/>
        <w:ind w:left="210" w:leftChars="100"/>
        <w:jc w:val="left"/>
        <w:rPr>
          <w:szCs w:val="21"/>
        </w:rPr>
      </w:pPr>
      <w:r>
        <w:rPr>
          <w:rFonts w:hint="eastAsia"/>
          <w:szCs w:val="21"/>
        </w:rPr>
        <w:t xml:space="preserve">Please refer to the </w:t>
      </w:r>
      <w:r>
        <w:rPr>
          <w:szCs w:val="21"/>
        </w:rPr>
        <w:t>facilities</w:t>
      </w:r>
      <w:r>
        <w:rPr>
          <w:rFonts w:hint="eastAsia"/>
          <w:szCs w:val="21"/>
        </w:rPr>
        <w:t xml:space="preserve"> for stands of </w:t>
      </w:r>
      <w:r>
        <w:rPr>
          <w:szCs w:val="21"/>
        </w:rPr>
        <w:t>different</w:t>
      </w:r>
      <w:r>
        <w:rPr>
          <w:rFonts w:hint="eastAsia"/>
          <w:szCs w:val="21"/>
        </w:rPr>
        <w:t xml:space="preserve"> areas in the following table. All supporting facilities (including furniture and electrical appliances) in the standard stands cannot be changed.</w:t>
      </w:r>
    </w:p>
    <w:tbl>
      <w:tblPr>
        <w:tblStyle w:val="38"/>
        <w:tblW w:w="6950"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18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2230" w:type="dxa"/>
            <w:tcBorders>
              <w:top w:val="single" w:color="9BBB59" w:sz="8" w:space="0"/>
              <w:left w:val="single" w:color="9BBB59" w:sz="8" w:space="0"/>
              <w:bottom w:val="single" w:color="9BBB59" w:sz="8" w:space="0"/>
              <w:right w:val="dotted" w:color="auto" w:sz="4" w:space="0"/>
            </w:tcBorders>
            <w:shd w:val="clear" w:color="auto" w:fill="9BBB59"/>
            <w:vAlign w:val="center"/>
          </w:tcPr>
          <w:p>
            <w:pPr>
              <w:spacing w:line="360" w:lineRule="auto"/>
              <w:jc w:val="center"/>
              <w:rPr>
                <w:b/>
                <w:bCs/>
                <w:color w:val="FFFFFF"/>
              </w:rPr>
            </w:pPr>
            <w:r>
              <w:rPr>
                <w:rFonts w:hint="eastAsia"/>
                <w:b/>
                <w:bCs/>
                <w:color w:val="FFFFFF"/>
              </w:rPr>
              <w:t>Item</w:t>
            </w:r>
          </w:p>
        </w:tc>
        <w:tc>
          <w:tcPr>
            <w:tcW w:w="1180"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360" w:lineRule="auto"/>
              <w:jc w:val="center"/>
              <w:rPr>
                <w:b/>
                <w:bCs/>
                <w:color w:val="FFFFFF"/>
              </w:rPr>
            </w:pPr>
            <w:r>
              <w:rPr>
                <w:b/>
                <w:bCs/>
                <w:color w:val="FFFFFF"/>
              </w:rPr>
              <w:t>≤9㎡</w:t>
            </w:r>
          </w:p>
        </w:tc>
        <w:tc>
          <w:tcPr>
            <w:tcW w:w="1180"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360" w:lineRule="auto"/>
              <w:jc w:val="center"/>
              <w:rPr>
                <w:b/>
                <w:bCs/>
                <w:color w:val="FFFFFF"/>
              </w:rPr>
            </w:pPr>
            <w:r>
              <w:rPr>
                <w:b/>
                <w:bCs/>
                <w:color w:val="FFFFFF"/>
              </w:rPr>
              <w:t>18㎡</w:t>
            </w:r>
          </w:p>
        </w:tc>
        <w:tc>
          <w:tcPr>
            <w:tcW w:w="1180"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360" w:lineRule="auto"/>
              <w:jc w:val="center"/>
              <w:rPr>
                <w:b/>
                <w:bCs/>
                <w:color w:val="FFFFFF"/>
              </w:rPr>
            </w:pPr>
            <w:r>
              <w:rPr>
                <w:b/>
                <w:bCs/>
                <w:color w:val="FFFFFF"/>
              </w:rPr>
              <w:t>27㎡</w:t>
            </w:r>
          </w:p>
        </w:tc>
        <w:tc>
          <w:tcPr>
            <w:tcW w:w="1180" w:type="dxa"/>
            <w:shd w:val="clear" w:color="auto" w:fill="9BBB59"/>
            <w:vAlign w:val="center"/>
          </w:tcPr>
          <w:p>
            <w:pPr>
              <w:spacing w:line="360" w:lineRule="auto"/>
              <w:jc w:val="center"/>
              <w:rPr>
                <w:b/>
                <w:bCs/>
                <w:color w:val="FFFFFF"/>
              </w:rPr>
            </w:pPr>
            <w:r>
              <w:rPr>
                <w:b/>
                <w:bCs/>
                <w:color w:val="FFFFFF"/>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230"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360" w:lineRule="auto"/>
              <w:jc w:val="center"/>
              <w:rPr>
                <w:color w:val="000000"/>
              </w:rPr>
            </w:pPr>
            <w:r>
              <w:rPr>
                <w:rFonts w:hint="eastAsia"/>
                <w:color w:val="000000"/>
              </w:rPr>
              <w:t>Information desk</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2</w:t>
            </w:r>
          </w:p>
        </w:tc>
        <w:tc>
          <w:tcPr>
            <w:tcW w:w="1180" w:type="dxa"/>
            <w:shd w:val="clear" w:color="auto" w:fill="EFF3EA"/>
            <w:vAlign w:val="center"/>
          </w:tcPr>
          <w:p>
            <w:pPr>
              <w:spacing w:line="360" w:lineRule="auto"/>
              <w:jc w:val="center"/>
              <w:rPr>
                <w:color w:val="000000"/>
              </w:rPr>
            </w:pPr>
            <w:r>
              <w:rPr>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230"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360" w:lineRule="auto"/>
              <w:jc w:val="center"/>
              <w:rPr>
                <w:color w:val="000000"/>
              </w:rPr>
            </w:pPr>
            <w:r>
              <w:rPr>
                <w:rFonts w:hint="eastAsia"/>
                <w:color w:val="000000"/>
              </w:rPr>
              <w:t>Negotiation table</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2</w:t>
            </w:r>
          </w:p>
        </w:tc>
        <w:tc>
          <w:tcPr>
            <w:tcW w:w="1180" w:type="dxa"/>
            <w:shd w:val="clear" w:color="auto" w:fill="EFF3EA"/>
            <w:vAlign w:val="center"/>
          </w:tcPr>
          <w:p>
            <w:pPr>
              <w:spacing w:line="360" w:lineRule="auto"/>
              <w:jc w:val="center"/>
              <w:rPr>
                <w:color w:val="000000"/>
              </w:rPr>
            </w:pPr>
            <w:r>
              <w:rPr>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230"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360" w:lineRule="auto"/>
              <w:jc w:val="center"/>
              <w:rPr>
                <w:color w:val="000000"/>
              </w:rPr>
            </w:pPr>
            <w:r>
              <w:rPr>
                <w:rFonts w:hint="eastAsia"/>
                <w:color w:val="000000"/>
              </w:rPr>
              <w:t>C</w:t>
            </w:r>
            <w:r>
              <w:rPr>
                <w:color w:val="000000"/>
              </w:rPr>
              <w:t>ollapsible</w:t>
            </w:r>
            <w:r>
              <w:rPr>
                <w:rFonts w:hint="eastAsia"/>
                <w:color w:val="000000"/>
              </w:rPr>
              <w:t xml:space="preserve"> chair</w:t>
            </w:r>
          </w:p>
        </w:tc>
        <w:tc>
          <w:tcPr>
            <w:tcW w:w="1180"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color w:val="000000"/>
              </w:rPr>
              <w:t>2</w:t>
            </w:r>
          </w:p>
        </w:tc>
        <w:tc>
          <w:tcPr>
            <w:tcW w:w="1180"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color w:val="000000"/>
              </w:rPr>
              <w:t>2</w:t>
            </w:r>
          </w:p>
        </w:tc>
        <w:tc>
          <w:tcPr>
            <w:tcW w:w="1180"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color w:val="000000"/>
              </w:rPr>
              <w:t>6</w:t>
            </w:r>
          </w:p>
        </w:tc>
        <w:tc>
          <w:tcPr>
            <w:tcW w:w="1180" w:type="dxa"/>
            <w:shd w:val="clear" w:color="auto" w:fill="FFFFFF"/>
            <w:vAlign w:val="center"/>
          </w:tcPr>
          <w:p>
            <w:pPr>
              <w:spacing w:line="360" w:lineRule="auto"/>
              <w:jc w:val="center"/>
              <w:rPr>
                <w:color w:val="000000"/>
              </w:rPr>
            </w:pPr>
            <w:r>
              <w:rP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2230"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360" w:lineRule="auto"/>
              <w:jc w:val="center"/>
              <w:rPr>
                <w:color w:val="000000"/>
              </w:rPr>
            </w:pPr>
            <w:r>
              <w:rPr>
                <w:rFonts w:hint="eastAsia"/>
                <w:color w:val="000000"/>
              </w:rPr>
              <w:t>Waste paper basket</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2</w:t>
            </w:r>
          </w:p>
        </w:tc>
        <w:tc>
          <w:tcPr>
            <w:tcW w:w="1180" w:type="dxa"/>
            <w:shd w:val="clear" w:color="auto" w:fill="EFF3EA"/>
            <w:vAlign w:val="center"/>
          </w:tcPr>
          <w:p>
            <w:pPr>
              <w:spacing w:line="360" w:lineRule="auto"/>
              <w:jc w:val="center"/>
              <w:rPr>
                <w:color w:val="000000"/>
              </w:rPr>
            </w:pPr>
            <w:r>
              <w:rPr>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2230"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360" w:lineRule="auto"/>
              <w:jc w:val="center"/>
              <w:rPr>
                <w:color w:val="000000"/>
              </w:rPr>
            </w:pPr>
            <w:r>
              <w:rPr>
                <w:rFonts w:hint="eastAsia"/>
                <w:color w:val="000000"/>
              </w:rPr>
              <w:t>500 w single-phase socket</w:t>
            </w:r>
          </w:p>
        </w:tc>
        <w:tc>
          <w:tcPr>
            <w:tcW w:w="1180"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color w:val="000000"/>
              </w:rPr>
              <w:t>1</w:t>
            </w:r>
          </w:p>
        </w:tc>
        <w:tc>
          <w:tcPr>
            <w:tcW w:w="1180"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color w:val="000000"/>
              </w:rPr>
              <w:t>2</w:t>
            </w:r>
          </w:p>
        </w:tc>
        <w:tc>
          <w:tcPr>
            <w:tcW w:w="1180"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360" w:lineRule="auto"/>
              <w:jc w:val="center"/>
              <w:rPr>
                <w:color w:val="000000"/>
              </w:rPr>
            </w:pPr>
            <w:r>
              <w:rPr>
                <w:color w:val="000000"/>
              </w:rPr>
              <w:t>2</w:t>
            </w:r>
          </w:p>
        </w:tc>
        <w:tc>
          <w:tcPr>
            <w:tcW w:w="1180" w:type="dxa"/>
            <w:shd w:val="clear" w:color="auto" w:fill="FFFFFF"/>
            <w:vAlign w:val="center"/>
          </w:tcPr>
          <w:p>
            <w:pPr>
              <w:spacing w:line="360" w:lineRule="auto"/>
              <w:jc w:val="center"/>
              <w:rPr>
                <w:color w:val="000000"/>
              </w:rPr>
            </w:pPr>
            <w:r>
              <w:rPr>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2230"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360" w:lineRule="auto"/>
              <w:jc w:val="center"/>
              <w:rPr>
                <w:color w:val="000000"/>
              </w:rPr>
            </w:pPr>
            <w:r>
              <w:rPr>
                <w:rFonts w:hint="eastAsia"/>
                <w:color w:val="000000"/>
              </w:rPr>
              <w:t xml:space="preserve">Spotlight or 40 w </w:t>
            </w:r>
            <w:r>
              <w:rPr>
                <w:color w:val="000000"/>
              </w:rPr>
              <w:t>fluorescent lamp</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2</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4</w:t>
            </w:r>
          </w:p>
        </w:tc>
        <w:tc>
          <w:tcPr>
            <w:tcW w:w="1180"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360" w:lineRule="auto"/>
              <w:jc w:val="center"/>
              <w:rPr>
                <w:color w:val="000000"/>
              </w:rPr>
            </w:pPr>
            <w:r>
              <w:rPr>
                <w:color w:val="000000"/>
              </w:rPr>
              <w:t>6</w:t>
            </w:r>
          </w:p>
        </w:tc>
        <w:tc>
          <w:tcPr>
            <w:tcW w:w="1180" w:type="dxa"/>
            <w:shd w:val="clear" w:color="auto" w:fill="EFF3EA"/>
            <w:vAlign w:val="center"/>
          </w:tcPr>
          <w:p>
            <w:pPr>
              <w:spacing w:line="360" w:lineRule="auto"/>
              <w:jc w:val="center"/>
              <w:rPr>
                <w:color w:val="000000"/>
              </w:rPr>
            </w:pPr>
            <w:r>
              <w:rPr>
                <w:color w:val="000000"/>
              </w:rPr>
              <w:t>8</w:t>
            </w:r>
          </w:p>
        </w:tc>
      </w:tr>
    </w:tbl>
    <w:p>
      <w:pPr>
        <w:spacing w:line="360" w:lineRule="auto"/>
        <w:jc w:val="left"/>
        <w:rPr>
          <w:b/>
          <w:bCs/>
        </w:rPr>
      </w:pPr>
    </w:p>
    <w:p>
      <w:pPr>
        <w:ind w:left="210" w:leftChars="100"/>
      </w:pPr>
      <w:r>
        <w:rPr>
          <w:rFonts w:hint="eastAsia"/>
          <w:lang w:val="en-US" w:eastAsia="zh-CN"/>
        </w:rPr>
        <w:t>2.</w:t>
      </w:r>
      <w:r>
        <w:rPr>
          <w:rFonts w:hint="eastAsia"/>
        </w:rPr>
        <w:t xml:space="preserve">If the exhibitor has two or more </w:t>
      </w:r>
      <w:r>
        <w:t>contiguous</w:t>
      </w:r>
      <w:r>
        <w:rPr>
          <w:rFonts w:hint="eastAsia"/>
        </w:rPr>
        <w:t xml:space="preserve"> stands, except specially required by the exhibitor, the wall planks between the stands will be removed.</w:t>
      </w:r>
    </w:p>
    <w:p>
      <w:pPr>
        <w:ind w:left="210"/>
        <w:jc w:val="left"/>
      </w:pPr>
      <w:r>
        <w:rPr>
          <w:rFonts w:hint="eastAsia"/>
          <w:lang w:val="en-US" w:eastAsia="zh-CN"/>
        </w:rPr>
        <w:t>3.</w:t>
      </w:r>
      <w:r>
        <w:rPr>
          <w:rFonts w:hint="eastAsia"/>
        </w:rPr>
        <w:t xml:space="preserve">Exhibitors shall, before Sept. 5, submit the Layout of Stand, expressly indicating the construction or demolition situation of the wall planks and the exact position of the </w:t>
      </w:r>
      <w:r>
        <w:rPr>
          <w:color w:val="000000"/>
        </w:rPr>
        <w:t>fluorescent lamp</w:t>
      </w:r>
      <w:r>
        <w:rPr>
          <w:rFonts w:hint="eastAsia"/>
          <w:color w:val="000000"/>
        </w:rPr>
        <w:t>s. In case of delayed submission, the stand will be arranged and organized by the Expo; however, if exhibitors need to re-arrange the stand, they shall pay for the decoration or reconstruction.</w:t>
      </w:r>
    </w:p>
    <w:p>
      <w:pPr>
        <w:ind w:firstLine="210" w:firstLineChars="100"/>
        <w:jc w:val="left"/>
      </w:pPr>
      <w:r>
        <w:rPr>
          <w:rFonts w:hint="eastAsia"/>
          <w:lang w:val="en-US" w:eastAsia="zh-CN"/>
        </w:rPr>
        <w:t>4.</w:t>
      </w:r>
      <w:r>
        <w:rPr>
          <w:rFonts w:hint="eastAsia"/>
        </w:rPr>
        <w:t>Nailing, drilling, spraying on or sawing off the wall planks is prohibited.</w:t>
      </w:r>
    </w:p>
    <w:p>
      <w:pPr>
        <w:ind w:firstLine="210" w:firstLineChars="100"/>
        <w:jc w:val="left"/>
      </w:pPr>
      <w:r>
        <w:rPr>
          <w:rFonts w:hint="eastAsia"/>
          <w:lang w:val="en-US" w:eastAsia="zh-CN"/>
        </w:rPr>
        <w:t>5.</w:t>
      </w:r>
      <w:r>
        <w:rPr>
          <w:rFonts w:hint="eastAsia"/>
        </w:rPr>
        <w:t xml:space="preserve">Devices that may influence the structure of the stand shall not be installed. </w:t>
      </w:r>
    </w:p>
    <w:p>
      <w:pPr>
        <w:ind w:left="210" w:leftChars="100"/>
        <w:jc w:val="left"/>
      </w:pPr>
      <w:r>
        <w:rPr>
          <w:rFonts w:hint="eastAsia"/>
          <w:lang w:val="en-US" w:eastAsia="zh-CN"/>
        </w:rPr>
        <w:t>6.</w:t>
      </w:r>
      <w:r>
        <w:rPr>
          <w:rFonts w:hint="eastAsia"/>
        </w:rPr>
        <w:t xml:space="preserve">Paint or wall paper cannot be applied to the wall planks. Exhibitors may use the </w:t>
      </w:r>
      <w:r>
        <w:t>double-coating tape</w:t>
      </w:r>
      <w:r>
        <w:rPr>
          <w:rFonts w:hint="eastAsia"/>
        </w:rPr>
        <w:t>s but need to remove the stickers left on the plank walls after the closure of the Expo.</w:t>
      </w:r>
    </w:p>
    <w:p>
      <w:pPr>
        <w:ind w:left="210" w:leftChars="100"/>
      </w:pPr>
      <w:r>
        <w:rPr>
          <w:rFonts w:hint="eastAsia"/>
          <w:lang w:val="en-US" w:eastAsia="zh-CN"/>
        </w:rPr>
        <w:t>7.</w:t>
      </w:r>
      <w:r>
        <w:rPr>
          <w:rFonts w:hint="eastAsia"/>
        </w:rPr>
        <w:t>Exhibitors cannot move the leased exhibition appliances in their stands or other stands without approval; otherwise, violators shall be fined at the lease price of such appliances.</w:t>
      </w:r>
    </w:p>
    <w:p>
      <w:pPr>
        <w:ind w:left="210" w:leftChars="100"/>
        <w:jc w:val="left"/>
      </w:pPr>
      <w:r>
        <w:rPr>
          <w:rFonts w:hint="eastAsia"/>
          <w:lang w:val="en-US" w:eastAsia="zh-CN"/>
        </w:rPr>
        <w:t>8.</w:t>
      </w:r>
      <w:r>
        <w:rPr>
          <w:rFonts w:hint="eastAsia"/>
        </w:rPr>
        <w:t>If special decoration, additional furniture or electrical appliances are needed in the stands, exhibitors shall make extra payment after filling out relevant a</w:t>
      </w:r>
      <w:r>
        <w:t>pplication</w:t>
      </w:r>
      <w:r>
        <w:rPr>
          <w:rFonts w:hint="eastAsia"/>
        </w:rPr>
        <w:t xml:space="preserve"> form.</w:t>
      </w:r>
    </w:p>
    <w:p>
      <w:pPr>
        <w:ind w:left="210" w:leftChars="100"/>
      </w:pPr>
      <w:r>
        <w:rPr>
          <w:rFonts w:hint="eastAsia"/>
          <w:lang w:val="en-US" w:eastAsia="zh-CN"/>
        </w:rPr>
        <w:t>9.</w:t>
      </w:r>
      <w:r>
        <w:rPr>
          <w:rFonts w:hint="eastAsia"/>
        </w:rPr>
        <w:t xml:space="preserve">Exhibitors of special stands shall fill out the </w:t>
      </w:r>
      <w:r>
        <w:rPr>
          <w:rFonts w:hint="eastAsia"/>
          <w:szCs w:val="21"/>
        </w:rPr>
        <w:t xml:space="preserve">Layout of Facilities in Standard Stands (which must be submitted) and the </w:t>
      </w:r>
      <w:r>
        <w:rPr>
          <w:szCs w:val="21"/>
        </w:rPr>
        <w:t>Application</w:t>
      </w:r>
      <w:r>
        <w:rPr>
          <w:rFonts w:hint="eastAsia"/>
          <w:szCs w:val="21"/>
        </w:rPr>
        <w:t xml:space="preserve"> Form for Exhibition Equipment Lease (if necessary) and shall </w:t>
      </w:r>
      <w:r>
        <w:rPr>
          <w:szCs w:val="21"/>
        </w:rPr>
        <w:t>submit</w:t>
      </w:r>
      <w:r>
        <w:rPr>
          <w:rFonts w:hint="eastAsia"/>
          <w:szCs w:val="21"/>
        </w:rPr>
        <w:t xml:space="preserve"> them to the Exhibition Affairs Office in time.</w:t>
      </w:r>
    </w:p>
    <w:p>
      <w:pPr>
        <w:ind w:left="-210" w:leftChars="-100"/>
        <w:jc w:val="left"/>
      </w:pPr>
      <w:r>
        <w:br w:type="page"/>
      </w:r>
    </w:p>
    <w:p>
      <w:pPr>
        <w:ind w:left="-210" w:leftChars="-100"/>
        <w:jc w:val="left"/>
        <w:rPr>
          <w:b/>
          <w:bCs/>
          <w:sz w:val="32"/>
        </w:rPr>
      </w:pPr>
      <w:r>
        <w:rPr>
          <w:rFonts w:hint="eastAsia"/>
          <w:b/>
          <w:bCs/>
          <w:sz w:val="32"/>
        </w:rPr>
        <w:t>C2. Sketch of a Standard Stand (3M</w:t>
      </w:r>
      <w:r>
        <w:rPr>
          <w:b/>
          <w:bCs/>
          <w:sz w:val="32"/>
        </w:rPr>
        <w:t>×</w:t>
      </w:r>
      <w:r>
        <w:rPr>
          <w:rFonts w:hint="eastAsia"/>
          <w:b/>
          <w:bCs/>
          <w:sz w:val="32"/>
        </w:rPr>
        <w:t>3M)</w:t>
      </w:r>
    </w:p>
    <w:p>
      <w:pPr>
        <w:spacing w:line="360" w:lineRule="auto"/>
        <w:jc w:val="left"/>
      </w:pPr>
      <w:r>
        <w:pict>
          <v:shape id="_x0000_s1182" o:spid="_x0000_s1182" o:spt="202" type="#_x0000_t202" style="position:absolute;left:0pt;margin-left:85.2pt;margin-top:514.85pt;height:23.75pt;width:68.3pt;z-index:25182720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6"/>
                    </w:rPr>
                  </w:pPr>
                  <w:r>
                    <w:rPr>
                      <w:rFonts w:hint="eastAsia"/>
                      <w:spacing w:val="-6"/>
                    </w:rPr>
                    <w:t>Plan sketch</w:t>
                  </w:r>
                </w:p>
              </w:txbxContent>
            </v:textbox>
          </v:shape>
        </w:pict>
      </w:r>
      <w:r>
        <w:pict>
          <v:shape id="_x0000_s1183" o:spid="_x0000_s1183" o:spt="202" type="#_x0000_t202" style="position:absolute;left:0pt;margin-left:276.45pt;margin-top:516.85pt;height:23.75pt;width:113.6pt;z-index:25182822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6"/>
                    </w:rPr>
                  </w:pPr>
                  <w:r>
                    <w:rPr>
                      <w:rFonts w:hint="eastAsia"/>
                      <w:spacing w:val="-6"/>
                    </w:rPr>
                    <w:t>Left vertical face sketch</w:t>
                  </w:r>
                </w:p>
              </w:txbxContent>
            </v:textbox>
          </v:shape>
        </w:pict>
      </w:r>
      <w:r>
        <w:pict>
          <v:shape id="_x0000_s1181" o:spid="_x0000_s1181" o:spt="202" type="#_x0000_t202" style="position:absolute;left:0pt;margin-left:170.65pt;margin-top:465.7pt;height:30.8pt;width:68.3pt;z-index:25182617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6"/>
                    </w:rPr>
                  </w:pPr>
                  <w:r>
                    <w:rPr>
                      <w:rFonts w:hint="eastAsia"/>
                      <w:spacing w:val="-6"/>
                    </w:rPr>
                    <w:t>Waste paper basket</w:t>
                  </w:r>
                </w:p>
              </w:txbxContent>
            </v:textbox>
          </v:shape>
        </w:pict>
      </w:r>
      <w:r>
        <w:pict>
          <v:shape id="_x0000_s1180" o:spid="_x0000_s1180" o:spt="202" type="#_x0000_t202" style="position:absolute;left:0pt;margin-left:218.95pt;margin-top:441.9pt;height:20pt;width:62.85pt;z-index:251825152;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6"/>
                    </w:rPr>
                  </w:pPr>
                  <w:r>
                    <w:rPr>
                      <w:rFonts w:hint="eastAsia"/>
                      <w:spacing w:val="-6"/>
                    </w:rPr>
                    <w:t>1 info. desk</w:t>
                  </w:r>
                </w:p>
              </w:txbxContent>
            </v:textbox>
          </v:shape>
        </w:pict>
      </w:r>
      <w:r>
        <w:pict>
          <v:shape id="_x0000_s1179" o:spid="_x0000_s1179" o:spt="202" type="#_x0000_t202" style="position:absolute;left:0pt;margin-left:222.85pt;margin-top:404.55pt;height:31.5pt;width:56.4pt;z-index:251824128;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6"/>
                    </w:rPr>
                  </w:pPr>
                  <w:r>
                    <w:rPr>
                      <w:rFonts w:hint="eastAsia"/>
                      <w:spacing w:val="-6"/>
                    </w:rPr>
                    <w:t>1 table &amp; 4 chairs</w:t>
                  </w:r>
                </w:p>
              </w:txbxContent>
            </v:textbox>
          </v:shape>
        </w:pict>
      </w:r>
      <w:r>
        <w:pict>
          <v:shape id="_x0000_s1176" o:spid="_x0000_s1176" o:spt="202" type="#_x0000_t202" style="position:absolute;left:0pt;margin-left:245.45pt;margin-top:284.9pt;height:23.4pt;width:157.05pt;z-index:25182105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jc w:val="center"/>
                  </w:pPr>
                  <w:r>
                    <w:rPr>
                      <w:rFonts w:hint="eastAsia"/>
                    </w:rPr>
                    <w:t>Three-dimensional effect picture</w:t>
                  </w:r>
                </w:p>
              </w:txbxContent>
            </v:textbox>
          </v:shape>
        </w:pict>
      </w:r>
      <w:r>
        <w:pict>
          <v:shape id="_x0000_s1177" o:spid="_x0000_s1177" o:spt="202" type="#_x0000_t202" style="position:absolute;left:0pt;margin-left:166.75pt;margin-top:343.2pt;height:20pt;width:72.2pt;z-index:25182208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pPr>
                  <w:r>
                    <w:rPr>
                      <w:rFonts w:hint="eastAsia"/>
                    </w:rPr>
                    <w:t>3 spotlights</w:t>
                  </w:r>
                </w:p>
              </w:txbxContent>
            </v:textbox>
          </v:shape>
        </w:pict>
      </w:r>
      <w:r>
        <w:pict>
          <v:shape id="_x0000_s1178" o:spid="_x0000_s1178" o:spt="202" type="#_x0000_t202" style="position:absolute;left:0pt;margin-left:181.6pt;margin-top:384.55pt;height:20pt;width:42.85pt;z-index:251823104;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spacing w:line="240" w:lineRule="exact"/>
                    <w:jc w:val="center"/>
                    <w:rPr>
                      <w:spacing w:val="-5"/>
                    </w:rPr>
                  </w:pPr>
                  <w:r>
                    <w:rPr>
                      <w:rFonts w:hint="eastAsia"/>
                      <w:spacing w:val="-5"/>
                    </w:rPr>
                    <w:t>Socket</w:t>
                  </w:r>
                </w:p>
              </w:txbxContent>
            </v:textbox>
          </v:shape>
        </w:pict>
      </w:r>
      <w:r>
        <w:drawing>
          <wp:inline distT="0" distB="0" distL="0" distR="0">
            <wp:extent cx="5476875" cy="67722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srcRect/>
                    <a:stretch>
                      <a:fillRect/>
                    </a:stretch>
                  </pic:blipFill>
                  <pic:spPr>
                    <a:xfrm>
                      <a:off x="0" y="0"/>
                      <a:ext cx="5476875" cy="6772275"/>
                    </a:xfrm>
                    <a:prstGeom prst="rect">
                      <a:avLst/>
                    </a:prstGeom>
                    <a:noFill/>
                    <a:ln w="9525" cmpd="sng">
                      <a:noFill/>
                      <a:miter lim="800000"/>
                      <a:headEnd/>
                      <a:tailEnd/>
                    </a:ln>
                  </pic:spPr>
                </pic:pic>
              </a:graphicData>
            </a:graphic>
          </wp:inline>
        </w:drawing>
      </w:r>
    </w:p>
    <w:p>
      <w:pPr>
        <w:spacing w:line="360" w:lineRule="auto"/>
        <w:jc w:val="left"/>
      </w:pPr>
    </w:p>
    <w:p/>
    <w:p/>
    <w:p/>
    <w:p/>
    <w:p>
      <w:pPr>
        <w:spacing w:line="360" w:lineRule="auto"/>
        <w:jc w:val="left"/>
        <w:rPr>
          <w:rFonts w:hint="eastAsia"/>
          <w:b/>
          <w:bCs/>
          <w:sz w:val="32"/>
          <w:szCs w:val="32"/>
        </w:rPr>
      </w:pPr>
    </w:p>
    <w:p>
      <w:pPr>
        <w:spacing w:line="360" w:lineRule="auto"/>
        <w:jc w:val="left"/>
        <w:rPr>
          <w:b/>
          <w:bCs/>
          <w:sz w:val="32"/>
          <w:szCs w:val="32"/>
        </w:rPr>
      </w:pPr>
      <w:r>
        <w:rPr>
          <w:rFonts w:hint="eastAsia"/>
          <w:b/>
          <w:bCs/>
          <w:sz w:val="32"/>
          <w:szCs w:val="32"/>
        </w:rPr>
        <w:t xml:space="preserve">C3. </w:t>
      </w:r>
      <w:r>
        <w:rPr>
          <w:rFonts w:hint="eastAsia"/>
          <w:b/>
          <w:sz w:val="32"/>
          <w:szCs w:val="32"/>
        </w:rPr>
        <w:t>Layout of Exhibition Stands (for Standard Stands)</w:t>
      </w:r>
    </w:p>
    <w:p>
      <w:pPr>
        <w:spacing w:line="360" w:lineRule="auto"/>
        <w:jc w:val="left"/>
        <w:rPr>
          <w:b/>
          <w:bCs/>
          <w:sz w:val="24"/>
        </w:rPr>
      </w:pPr>
      <w:r>
        <w:rPr>
          <w:rFonts w:hint="eastAsia"/>
          <w:b/>
          <w:bCs/>
          <w:sz w:val="24"/>
        </w:rPr>
        <w:t>Plan</w:t>
      </w:r>
    </w:p>
    <w:tbl>
      <w:tblPr>
        <w:tblStyle w:val="38"/>
        <w:tblW w:w="8522"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655"/>
        <w:gridCol w:w="655"/>
        <w:gridCol w:w="655"/>
        <w:gridCol w:w="655"/>
        <w:gridCol w:w="655"/>
        <w:gridCol w:w="655"/>
        <w:gridCol w:w="656"/>
        <w:gridCol w:w="656"/>
        <w:gridCol w:w="656"/>
        <w:gridCol w:w="656"/>
        <w:gridCol w:w="656"/>
        <w:gridCol w:w="656"/>
        <w:gridCol w:w="65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r>
              <w:rPr>
                <w:b/>
                <w:bCs/>
              </w:rPr>
              <w:t>0.5m</w:t>
            </w: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5"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c>
          <w:tcPr>
            <w:tcW w:w="656" w:type="dxa"/>
          </w:tcPr>
          <w:p>
            <w:pPr>
              <w:spacing w:line="360" w:lineRule="auto"/>
              <w:jc w:val="left"/>
              <w:rPr>
                <w:b/>
                <w:bCs/>
                <w:sz w:val="24"/>
              </w:rPr>
            </w:pPr>
          </w:p>
        </w:tc>
      </w:tr>
    </w:tbl>
    <w:p>
      <w:pPr>
        <w:spacing w:line="360" w:lineRule="auto"/>
        <w:jc w:val="left"/>
        <w:rPr>
          <w:b/>
          <w:bCs/>
          <w:sz w:val="24"/>
        </w:rPr>
      </w:pPr>
    </w:p>
    <w:p>
      <w:pPr>
        <w:spacing w:line="360" w:lineRule="auto"/>
        <w:jc w:val="left"/>
        <w:rPr>
          <w:b/>
          <w:bCs/>
          <w:sz w:val="24"/>
        </w:rPr>
      </w:pPr>
      <w:r>
        <w:rPr>
          <w:rFonts w:hint="eastAsia"/>
          <w:b/>
          <w:bCs/>
          <w:sz w:val="24"/>
        </w:rPr>
        <w:t>Illustration:</w:t>
      </w:r>
    </w:p>
    <w:p>
      <w:pPr>
        <w:spacing w:line="360" w:lineRule="auto"/>
        <w:jc w:val="left"/>
        <w:rPr>
          <w:b/>
          <w:bCs/>
          <w:sz w:val="24"/>
        </w:rPr>
      </w:pPr>
      <w:r>
        <w:drawing>
          <wp:inline distT="0" distB="0" distL="0" distR="0">
            <wp:extent cx="5267325" cy="838200"/>
            <wp:effectExtent l="19050" t="0" r="9525"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4" cstate="print"/>
                    <a:srcRect/>
                    <a:stretch>
                      <a:fillRect/>
                    </a:stretch>
                  </pic:blipFill>
                  <pic:spPr>
                    <a:xfrm>
                      <a:off x="0" y="0"/>
                      <a:ext cx="5267325" cy="838200"/>
                    </a:xfrm>
                    <a:prstGeom prst="rect">
                      <a:avLst/>
                    </a:prstGeom>
                    <a:noFill/>
                    <a:ln w="9525" cmpd="sng">
                      <a:noFill/>
                      <a:miter lim="800000"/>
                      <a:headEnd/>
                      <a:tailEnd/>
                    </a:ln>
                  </pic:spPr>
                </pic:pic>
              </a:graphicData>
            </a:graphic>
          </wp:inline>
        </w:drawing>
      </w:r>
    </w:p>
    <w:p>
      <w:pPr>
        <w:spacing w:line="360" w:lineRule="auto"/>
        <w:jc w:val="left"/>
        <w:rPr>
          <w:b/>
          <w:bCs/>
          <w:sz w:val="24"/>
        </w:rPr>
      </w:pPr>
      <w:r>
        <w:rPr>
          <w:rFonts w:hint="eastAsia"/>
          <w:b/>
          <w:bCs/>
          <w:sz w:val="24"/>
        </w:rPr>
        <w:t xml:space="preserve"> Light pipe </w:t>
      </w:r>
      <w:r>
        <w:rPr>
          <w:rFonts w:hint="eastAsia"/>
          <w:b/>
          <w:bCs/>
          <w:sz w:val="24"/>
          <w:lang w:eastAsia="zh-CN"/>
        </w:rPr>
        <w:t>　</w:t>
      </w:r>
      <w:r>
        <w:rPr>
          <w:rFonts w:hint="eastAsia"/>
          <w:b/>
          <w:bCs/>
          <w:sz w:val="24"/>
        </w:rPr>
        <w:t xml:space="preserve"> Long-arm spotlight   </w:t>
      </w:r>
      <w:r>
        <w:rPr>
          <w:rFonts w:hint="eastAsia"/>
          <w:b/>
          <w:bCs/>
          <w:sz w:val="24"/>
          <w:lang w:eastAsia="zh-CN"/>
        </w:rPr>
        <w:t>　</w:t>
      </w:r>
      <w:r>
        <w:rPr>
          <w:rFonts w:hint="eastAsia"/>
          <w:b/>
          <w:bCs/>
          <w:sz w:val="24"/>
        </w:rPr>
        <w:t xml:space="preserve">Level/sloping plate </w:t>
      </w:r>
    </w:p>
    <w:p>
      <w:pPr>
        <w:spacing w:line="360" w:lineRule="auto"/>
        <w:jc w:val="left"/>
      </w:pPr>
      <w:r>
        <w:rPr>
          <w:rFonts w:hint="eastAsia"/>
          <w:b/>
          <w:bCs/>
          <w:sz w:val="24"/>
        </w:rPr>
        <w:t xml:space="preserve">13 ampere socket </w:t>
      </w:r>
      <w:r>
        <w:rPr>
          <w:rFonts w:hint="eastAsia"/>
          <w:b/>
          <w:bCs/>
          <w:sz w:val="24"/>
          <w:lang w:eastAsia="zh-CN"/>
        </w:rPr>
        <w:t>　</w:t>
      </w:r>
      <w:r>
        <w:rPr>
          <w:rFonts w:hint="eastAsia"/>
          <w:b/>
          <w:bCs/>
          <w:sz w:val="24"/>
        </w:rPr>
        <w:t xml:space="preserve"> Long-arm spotlight </w:t>
      </w:r>
      <w:r>
        <w:rPr>
          <w:rFonts w:hint="eastAsia"/>
          <w:b/>
          <w:bCs/>
          <w:sz w:val="24"/>
          <w:lang w:eastAsia="zh-CN"/>
        </w:rPr>
        <w:t>　　</w:t>
      </w:r>
      <w:r>
        <w:rPr>
          <w:rFonts w:hint="eastAsia"/>
          <w:b/>
          <w:bCs/>
          <w:sz w:val="24"/>
        </w:rPr>
        <w:t>Wall plank</w:t>
      </w:r>
    </w:p>
    <w:p>
      <w:pPr>
        <w:spacing w:line="360" w:lineRule="auto"/>
        <w:ind w:firstLine="482" w:firstLineChars="200"/>
        <w:jc w:val="left"/>
        <w:rPr>
          <w:b/>
          <w:bCs/>
        </w:rPr>
      </w:pPr>
      <w:r>
        <w:rPr>
          <w:b/>
          <w:bCs/>
          <w:sz w:val="24"/>
        </w:rPr>
        <w:t xml:space="preserve">   </w:t>
      </w:r>
    </w:p>
    <w:p>
      <w:pPr>
        <w:spacing w:line="360" w:lineRule="auto"/>
        <w:rPr>
          <w:b/>
          <w:bCs/>
        </w:rPr>
      </w:pPr>
    </w:p>
    <w:p>
      <w:pPr>
        <w:spacing w:line="360" w:lineRule="auto"/>
        <w:rPr>
          <w:b/>
          <w:bCs/>
          <w:u w:val="single"/>
        </w:rPr>
      </w:pPr>
      <w:r>
        <w:rPr>
          <w:rFonts w:hint="eastAsia"/>
          <w:b/>
          <w:bCs/>
        </w:rPr>
        <w:t xml:space="preserve">Company Name: </w:t>
      </w:r>
      <w:r>
        <w:rPr>
          <w:b/>
          <w:bCs/>
          <w:u w:val="single"/>
        </w:rPr>
        <w:t xml:space="preserve">                                                                      </w:t>
      </w:r>
    </w:p>
    <w:p>
      <w:pPr>
        <w:spacing w:line="360" w:lineRule="auto"/>
        <w:rPr>
          <w:b/>
          <w:bCs/>
          <w:u w:val="single"/>
        </w:rPr>
      </w:pPr>
    </w:p>
    <w:p>
      <w:pPr>
        <w:spacing w:line="360" w:lineRule="auto"/>
        <w:rPr>
          <w:b/>
          <w:bCs/>
        </w:rPr>
      </w:pPr>
      <w:r>
        <w:rPr>
          <w:rFonts w:hint="eastAsia"/>
          <w:b/>
          <w:bCs/>
        </w:rPr>
        <w:t xml:space="preserve">Stand No.:  </w:t>
      </w:r>
      <w:r>
        <w:rPr>
          <w:b/>
          <w:bCs/>
          <w:u w:val="single"/>
        </w:rPr>
        <w:t xml:space="preserve">                       </w:t>
      </w:r>
      <w:r>
        <w:rPr>
          <w:rFonts w:hint="eastAsia"/>
          <w:b/>
          <w:bCs/>
        </w:rPr>
        <w:t xml:space="preserve">      Contact Person: Mr./Ms.</w:t>
      </w:r>
      <w:r>
        <w:rPr>
          <w:b/>
          <w:bCs/>
          <w:u w:val="single"/>
        </w:rPr>
        <w:t xml:space="preserve">                      </w:t>
      </w:r>
      <w:r>
        <w:rPr>
          <w:rFonts w:hint="eastAsia"/>
          <w:b/>
          <w:bCs/>
        </w:rPr>
        <w:t xml:space="preserve"> </w:t>
      </w:r>
    </w:p>
    <w:p>
      <w:pPr>
        <w:spacing w:line="360" w:lineRule="auto"/>
        <w:rPr>
          <w:b/>
          <w:bCs/>
        </w:rPr>
      </w:pPr>
    </w:p>
    <w:p>
      <w:pPr>
        <w:spacing w:line="360" w:lineRule="auto"/>
        <w:rPr>
          <w:b/>
          <w:bCs/>
          <w:u w:val="single"/>
        </w:rPr>
      </w:pPr>
      <w:r>
        <w:rPr>
          <w:rFonts w:hint="eastAsia"/>
          <w:b/>
          <w:bCs/>
        </w:rPr>
        <w:t xml:space="preserve">Tel.: </w:t>
      </w:r>
      <w:r>
        <w:rPr>
          <w:b/>
          <w:bCs/>
          <w:u w:val="single"/>
        </w:rPr>
        <w:t xml:space="preserve">                            </w:t>
      </w:r>
      <w:r>
        <w:rPr>
          <w:rFonts w:hint="eastAsia"/>
          <w:b/>
          <w:bCs/>
        </w:rPr>
        <w:t xml:space="preserve">     Fax: </w:t>
      </w:r>
      <w:r>
        <w:rPr>
          <w:b/>
          <w:bCs/>
          <w:u w:val="single"/>
        </w:rPr>
        <w:t xml:space="preserve">                                   </w:t>
      </w:r>
    </w:p>
    <w:p>
      <w:pPr>
        <w:spacing w:line="360" w:lineRule="auto"/>
        <w:rPr>
          <w:rFonts w:hint="eastAsia"/>
          <w:b/>
          <w:bCs/>
        </w:rPr>
      </w:pPr>
      <w:r>
        <w:rPr>
          <w:rFonts w:hint="eastAsia"/>
          <w:b/>
          <w:bCs/>
        </w:rPr>
        <w:t xml:space="preserve">              </w:t>
      </w:r>
    </w:p>
    <w:p>
      <w:pPr>
        <w:spacing w:line="360" w:lineRule="auto"/>
        <w:rPr>
          <w:b/>
          <w:bCs/>
        </w:rPr>
      </w:pPr>
      <w:r>
        <w:rPr>
          <w:rFonts w:hint="eastAsia"/>
          <w:b/>
          <w:bCs/>
        </w:rPr>
        <w:t xml:space="preserve">   Company seal and signature:</w:t>
      </w:r>
    </w:p>
    <w:p>
      <w:pPr>
        <w:spacing w:line="360" w:lineRule="auto"/>
        <w:rPr>
          <w:b/>
          <w:bCs/>
        </w:rPr>
      </w:pPr>
    </w:p>
    <w:p>
      <w:pPr>
        <w:spacing w:line="360" w:lineRule="auto"/>
        <w:rPr>
          <w:sz w:val="18"/>
        </w:rPr>
      </w:pPr>
      <w:r>
        <w:rPr>
          <w:rFonts w:hint="eastAsia"/>
          <w:sz w:val="18"/>
        </w:rPr>
        <w:t xml:space="preserve">Deadline: </w:t>
      </w:r>
      <w:r>
        <w:rPr>
          <w:rFonts w:hint="eastAsia"/>
          <w:color w:val="FF0000"/>
          <w:sz w:val="18"/>
        </w:rPr>
        <w:t>Sept. 5, 2017</w:t>
      </w:r>
      <w:r>
        <w:rPr>
          <w:rFonts w:hint="eastAsia"/>
          <w:sz w:val="18"/>
        </w:rPr>
        <w:t xml:space="preserve">    Service Call: Ms. Huang </w:t>
      </w:r>
      <w:r>
        <w:rPr>
          <w:b/>
          <w:bCs/>
          <w:color w:val="000000"/>
          <w:sz w:val="20"/>
        </w:rPr>
        <w:t>020-89268200</w:t>
      </w:r>
      <w:r>
        <w:rPr>
          <w:rFonts w:hint="eastAsia"/>
          <w:b/>
          <w:bCs/>
          <w:color w:val="000000"/>
          <w:sz w:val="20"/>
        </w:rPr>
        <w:t xml:space="preserve">, </w:t>
      </w:r>
      <w:r>
        <w:rPr>
          <w:b/>
          <w:bCs/>
          <w:color w:val="000000"/>
          <w:sz w:val="20"/>
        </w:rPr>
        <w:t>89268266</w:t>
      </w:r>
      <w:r>
        <w:rPr>
          <w:sz w:val="18"/>
        </w:rPr>
        <w:t xml:space="preserve">   </w:t>
      </w:r>
      <w:r>
        <w:rPr>
          <w:rFonts w:hint="eastAsia"/>
          <w:sz w:val="18"/>
        </w:rPr>
        <w:t xml:space="preserve">Fax: </w:t>
      </w:r>
      <w:r>
        <w:rPr>
          <w:b/>
          <w:bCs/>
          <w:color w:val="000000"/>
          <w:sz w:val="20"/>
        </w:rPr>
        <w:t>020-89268286</w:t>
      </w:r>
    </w:p>
    <w:p>
      <w:pPr>
        <w:spacing w:line="360" w:lineRule="auto"/>
        <w:rPr>
          <w:b/>
          <w:bCs/>
          <w:sz w:val="32"/>
        </w:rPr>
      </w:pPr>
      <w:r>
        <w:rPr>
          <w:sz w:val="18"/>
        </w:rPr>
        <w:t xml:space="preserve">Email: huangxiaoying@cantonfairad.com </w:t>
      </w:r>
      <w:r>
        <w:rPr>
          <w:sz w:val="18"/>
        </w:rPr>
        <w:br w:type="page"/>
      </w:r>
    </w:p>
    <w:p>
      <w:pPr>
        <w:spacing w:line="360" w:lineRule="auto"/>
        <w:rPr>
          <w:b/>
          <w:bCs/>
          <w:sz w:val="32"/>
        </w:rPr>
      </w:pPr>
      <w:r>
        <w:rPr>
          <w:rFonts w:hint="eastAsia"/>
          <w:b/>
          <w:bCs/>
          <w:sz w:val="32"/>
        </w:rPr>
        <w:t>C4. Lease of Exhibition Equipment</w:t>
      </w:r>
    </w:p>
    <w:tbl>
      <w:tblPr>
        <w:tblStyle w:val="38"/>
        <w:tblpPr w:leftFromText="180" w:rightFromText="180" w:vertAnchor="text" w:horzAnchor="margin" w:tblpXSpec="center" w:tblpY="141"/>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349"/>
        <w:gridCol w:w="2116"/>
        <w:gridCol w:w="723"/>
        <w:gridCol w:w="1624"/>
        <w:gridCol w:w="908"/>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9BBB59"/>
            <w:vAlign w:val="center"/>
          </w:tcPr>
          <w:p>
            <w:pPr>
              <w:spacing w:line="160" w:lineRule="exact"/>
              <w:jc w:val="center"/>
              <w:rPr>
                <w:rFonts w:eastAsia="黑体"/>
                <w:b/>
                <w:bCs/>
                <w:color w:val="FFFFFF"/>
                <w:sz w:val="15"/>
              </w:rPr>
            </w:pPr>
            <w:r>
              <w:rPr>
                <w:rFonts w:hint="eastAsia" w:eastAsia="黑体"/>
                <w:b/>
                <w:bCs/>
                <w:color w:val="FFFFFF"/>
                <w:sz w:val="15"/>
              </w:rPr>
              <w:t>Serial No.</w:t>
            </w:r>
          </w:p>
        </w:tc>
        <w:tc>
          <w:tcPr>
            <w:tcW w:w="1349"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160" w:lineRule="exact"/>
              <w:jc w:val="center"/>
              <w:rPr>
                <w:rFonts w:eastAsia="黑体"/>
                <w:b/>
                <w:bCs/>
                <w:color w:val="FFFFFF"/>
                <w:sz w:val="15"/>
              </w:rPr>
            </w:pPr>
            <w:r>
              <w:rPr>
                <w:rFonts w:hint="eastAsia" w:eastAsia="黑体"/>
                <w:b/>
                <w:bCs/>
                <w:color w:val="FFFFFF"/>
                <w:sz w:val="15"/>
              </w:rPr>
              <w:t>Name</w:t>
            </w:r>
          </w:p>
        </w:tc>
        <w:tc>
          <w:tcPr>
            <w:tcW w:w="2116"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160" w:lineRule="exact"/>
              <w:jc w:val="center"/>
              <w:rPr>
                <w:rFonts w:eastAsia="黑体"/>
                <w:b/>
                <w:bCs/>
                <w:color w:val="FFFFFF"/>
                <w:sz w:val="15"/>
              </w:rPr>
            </w:pPr>
            <w:r>
              <w:rPr>
                <w:rFonts w:hint="eastAsia" w:eastAsia="黑体"/>
                <w:b/>
                <w:bCs/>
                <w:color w:val="FFFFFF"/>
                <w:sz w:val="15"/>
              </w:rPr>
              <w:t>Specification (M)</w:t>
            </w:r>
          </w:p>
        </w:tc>
        <w:tc>
          <w:tcPr>
            <w:tcW w:w="723"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160" w:lineRule="exact"/>
              <w:jc w:val="center"/>
              <w:rPr>
                <w:rFonts w:eastAsia="黑体"/>
                <w:b/>
                <w:bCs/>
                <w:color w:val="FFFFFF"/>
                <w:sz w:val="15"/>
              </w:rPr>
            </w:pPr>
            <w:r>
              <w:rPr>
                <w:rFonts w:hint="eastAsia" w:eastAsia="黑体"/>
                <w:b/>
                <w:bCs/>
                <w:color w:val="FFFFFF"/>
                <w:sz w:val="15"/>
              </w:rPr>
              <w:t>Unit</w:t>
            </w:r>
          </w:p>
        </w:tc>
        <w:tc>
          <w:tcPr>
            <w:tcW w:w="1624"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160" w:lineRule="exact"/>
              <w:jc w:val="center"/>
              <w:rPr>
                <w:rFonts w:eastAsia="黑体"/>
                <w:b/>
                <w:bCs/>
                <w:color w:val="FFFFFF"/>
                <w:sz w:val="15"/>
              </w:rPr>
            </w:pPr>
            <w:r>
              <w:rPr>
                <w:rFonts w:hint="eastAsia" w:eastAsia="黑体"/>
                <w:b/>
                <w:bCs/>
                <w:color w:val="FFFFFF"/>
                <w:sz w:val="15"/>
              </w:rPr>
              <w:t>Unit Price of Lease (</w:t>
            </w:r>
            <w:r>
              <w:rPr>
                <w:rFonts w:hint="eastAsia" w:eastAsia="黑体"/>
                <w:b/>
                <w:bCs/>
                <w:i/>
                <w:color w:val="FFFFFF"/>
                <w:sz w:val="15"/>
              </w:rPr>
              <w:t>Yuan</w:t>
            </w:r>
            <w:r>
              <w:rPr>
                <w:rFonts w:hint="eastAsia" w:eastAsia="黑体"/>
                <w:b/>
                <w:bCs/>
                <w:color w:val="FFFFFF"/>
                <w:sz w:val="15"/>
              </w:rPr>
              <w:t>)</w:t>
            </w:r>
          </w:p>
        </w:tc>
        <w:tc>
          <w:tcPr>
            <w:tcW w:w="908" w:type="dxa"/>
            <w:tcBorders>
              <w:top w:val="single" w:color="9BBB59" w:sz="8" w:space="0"/>
              <w:left w:val="dotted" w:color="auto" w:sz="4" w:space="0"/>
              <w:bottom w:val="single" w:color="9BBB59" w:sz="8" w:space="0"/>
              <w:right w:val="dotted" w:color="auto" w:sz="4" w:space="0"/>
            </w:tcBorders>
            <w:shd w:val="clear" w:color="auto" w:fill="9BBB59"/>
            <w:vAlign w:val="center"/>
          </w:tcPr>
          <w:p>
            <w:pPr>
              <w:spacing w:line="160" w:lineRule="exact"/>
              <w:jc w:val="center"/>
              <w:rPr>
                <w:rFonts w:eastAsia="黑体"/>
                <w:b/>
                <w:bCs/>
                <w:color w:val="FFFFFF"/>
                <w:sz w:val="15"/>
              </w:rPr>
            </w:pPr>
            <w:r>
              <w:rPr>
                <w:rFonts w:eastAsia="黑体"/>
                <w:b/>
                <w:bCs/>
                <w:color w:val="FFFFFF"/>
                <w:sz w:val="15"/>
              </w:rPr>
              <w:t>Quantity</w:t>
            </w:r>
          </w:p>
        </w:tc>
        <w:tc>
          <w:tcPr>
            <w:tcW w:w="1287" w:type="dxa"/>
            <w:tcBorders>
              <w:top w:val="single" w:color="9BBB59" w:sz="8" w:space="0"/>
              <w:left w:val="dotted" w:color="auto" w:sz="4" w:space="0"/>
              <w:bottom w:val="single" w:color="9BBB59" w:sz="8" w:space="0"/>
              <w:right w:val="single" w:color="9BBB59" w:sz="8" w:space="0"/>
            </w:tcBorders>
            <w:shd w:val="clear" w:color="auto" w:fill="9BBB59"/>
            <w:vAlign w:val="center"/>
          </w:tcPr>
          <w:p>
            <w:pPr>
              <w:spacing w:line="160" w:lineRule="exact"/>
              <w:jc w:val="center"/>
              <w:rPr>
                <w:rFonts w:eastAsia="黑体"/>
                <w:b/>
                <w:bCs/>
                <w:color w:val="FFFFFF"/>
                <w:sz w:val="15"/>
              </w:rPr>
            </w:pPr>
            <w:r>
              <w:rPr>
                <w:rFonts w:hint="eastAsia" w:eastAsia="黑体"/>
                <w:b/>
                <w:bCs/>
                <w:color w:val="FFFFFF"/>
                <w:sz w:val="15"/>
              </w:rPr>
              <w:t>Total (</w:t>
            </w:r>
            <w:r>
              <w:rPr>
                <w:rFonts w:hint="eastAsia" w:eastAsia="黑体"/>
                <w:b/>
                <w:bCs/>
                <w:i/>
                <w:color w:val="FFFFFF"/>
                <w:sz w:val="15"/>
              </w:rPr>
              <w:t>Yuan</w:t>
            </w:r>
            <w:r>
              <w:rPr>
                <w:rFonts w:hint="eastAsia" w:eastAsia="黑体"/>
                <w:b/>
                <w:bCs/>
                <w:color w:val="FFFFFF"/>
                <w:sz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Collapsible chair</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White</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50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2</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Information desk</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1×0.5×0.75</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120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3</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Negotiation table</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0.65×0.65×0.75</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120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4</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Glass round table</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Diameter 0.9</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180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restart"/>
            <w:tcBorders>
              <w:top w:val="single" w:color="9BBB59" w:sz="8" w:space="0"/>
              <w:left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5</w:t>
            </w:r>
          </w:p>
        </w:tc>
        <w:tc>
          <w:tcPr>
            <w:tcW w:w="1349" w:type="dxa"/>
            <w:vMerge w:val="restart"/>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Supporting plate</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Straight plate 1M</w:t>
            </w:r>
            <w:r>
              <w:rPr>
                <w:b/>
                <w:bCs/>
                <w:color w:val="000000"/>
                <w:sz w:val="15"/>
              </w:rPr>
              <w:t>×0.3</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60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continue"/>
            <w:tcBorders>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p>
        </w:tc>
        <w:tc>
          <w:tcPr>
            <w:tcW w:w="1349" w:type="dxa"/>
            <w:vMerge w:val="continue"/>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Sloping plate 1M</w:t>
            </w:r>
            <w:r>
              <w:rPr>
                <w:b/>
                <w:bCs/>
                <w:color w:val="000000"/>
                <w:sz w:val="15"/>
              </w:rPr>
              <w:t>×0.3</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70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6</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Carpet</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All kinds of colors</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30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7</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S</w:t>
            </w:r>
            <w:r>
              <w:rPr>
                <w:rFonts w:hint="eastAsia"/>
                <w:b/>
                <w:bCs/>
                <w:color w:val="000000"/>
                <w:sz w:val="15"/>
              </w:rPr>
              <w:t>hort showcase (without lights)</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1×0.5×1</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Set</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300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8</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 xml:space="preserve">Short showcase (with one 40 w </w:t>
            </w:r>
            <w:r>
              <w:t xml:space="preserve"> </w:t>
            </w:r>
            <w:r>
              <w:rPr>
                <w:b/>
                <w:bCs/>
                <w:color w:val="000000"/>
                <w:sz w:val="15"/>
              </w:rPr>
              <w:t>fluorescent lamp</w:t>
            </w:r>
            <w:r>
              <w:rPr>
                <w:rFonts w:hint="eastAsia"/>
                <w:b/>
                <w:bCs/>
                <w:color w:val="000000"/>
                <w:sz w:val="15"/>
              </w:rPr>
              <w:t>)</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1×0.5×1</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Set</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400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9</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Folding door</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 xml:space="preserve">1*2.5 (with lock; 50 </w:t>
            </w:r>
            <w:r>
              <w:rPr>
                <w:rFonts w:hint="eastAsia"/>
                <w:b/>
                <w:bCs/>
                <w:i/>
                <w:color w:val="000000"/>
                <w:sz w:val="15"/>
              </w:rPr>
              <w:t>yuan</w:t>
            </w:r>
            <w:r>
              <w:rPr>
                <w:rFonts w:hint="eastAsia"/>
                <w:b/>
                <w:bCs/>
                <w:color w:val="000000"/>
                <w:sz w:val="15"/>
              </w:rPr>
              <w:t xml:space="preserve"> deposit)</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400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10</w:t>
            </w:r>
          </w:p>
        </w:tc>
        <w:tc>
          <w:tcPr>
            <w:tcW w:w="1349" w:type="dxa"/>
            <w:shd w:val="clear" w:color="auto" w:fill="EFF3EA"/>
            <w:vAlign w:val="center"/>
          </w:tcPr>
          <w:p>
            <w:pPr>
              <w:spacing w:line="160" w:lineRule="exact"/>
              <w:jc w:val="center"/>
              <w:rPr>
                <w:b/>
                <w:bCs/>
                <w:color w:val="000000"/>
                <w:sz w:val="15"/>
              </w:rPr>
            </w:pPr>
            <w:r>
              <w:rPr>
                <w:rFonts w:hint="eastAsia"/>
                <w:b/>
                <w:bCs/>
                <w:color w:val="000000"/>
                <w:sz w:val="15"/>
              </w:rPr>
              <w:t>Square table</w:t>
            </w:r>
          </w:p>
        </w:tc>
        <w:tc>
          <w:tcPr>
            <w:tcW w:w="2116" w:type="dxa"/>
            <w:shd w:val="clear" w:color="auto" w:fill="EFF3EA"/>
            <w:vAlign w:val="center"/>
          </w:tcPr>
          <w:p>
            <w:pPr>
              <w:spacing w:line="160" w:lineRule="exact"/>
              <w:jc w:val="center"/>
              <w:rPr>
                <w:b/>
                <w:bCs/>
                <w:color w:val="000000"/>
                <w:sz w:val="15"/>
              </w:rPr>
            </w:pPr>
            <w:r>
              <w:rPr>
                <w:b/>
                <w:bCs/>
                <w:color w:val="000000"/>
                <w:sz w:val="15"/>
              </w:rPr>
              <w:t xml:space="preserve">0.65×0.65×0.65 </w:t>
            </w:r>
            <w:r>
              <w:rPr>
                <w:rFonts w:hint="eastAsia"/>
                <w:b/>
                <w:bCs/>
                <w:color w:val="000000"/>
                <w:sz w:val="15"/>
              </w:rPr>
              <w:t>Deposit</w:t>
            </w:r>
            <w:r>
              <w:rPr>
                <w:b/>
                <w:bCs/>
                <w:color w:val="000000"/>
                <w:sz w:val="15"/>
              </w:rPr>
              <w:t>：150</w:t>
            </w:r>
            <w:r>
              <w:rPr>
                <w:rFonts w:hint="eastAsia"/>
                <w:b/>
                <w:bCs/>
                <w:color w:val="000000"/>
                <w:sz w:val="15"/>
              </w:rPr>
              <w:t xml:space="preserve"> </w:t>
            </w:r>
            <w:r>
              <w:rPr>
                <w:rFonts w:hint="eastAsia"/>
                <w:b/>
                <w:bCs/>
                <w:i/>
                <w:color w:val="000000"/>
                <w:sz w:val="15"/>
              </w:rPr>
              <w:t>yuan</w:t>
            </w:r>
          </w:p>
        </w:tc>
        <w:tc>
          <w:tcPr>
            <w:tcW w:w="723" w:type="dxa"/>
            <w:shd w:val="clear" w:color="auto" w:fill="EFF3EA"/>
            <w:vAlign w:val="center"/>
          </w:tcPr>
          <w:p>
            <w:pPr>
              <w:spacing w:line="160" w:lineRule="exact"/>
              <w:jc w:val="center"/>
              <w:rPr>
                <w:b/>
                <w:bCs/>
                <w:color w:val="000000"/>
                <w:sz w:val="15"/>
              </w:rPr>
            </w:pP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120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11</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Arc information desk</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1MH</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350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12</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Isolation belt</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1M</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50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13</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Spotlight</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100W</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90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14</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Q</w:t>
            </w:r>
            <w:r>
              <w:rPr>
                <w:rFonts w:hint="eastAsia"/>
                <w:b/>
                <w:bCs/>
                <w:color w:val="000000"/>
                <w:sz w:val="15"/>
              </w:rPr>
              <w:t>uartz lamp</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35W</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80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15</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F</w:t>
            </w:r>
            <w:r>
              <w:rPr>
                <w:b/>
                <w:bCs/>
                <w:color w:val="000000"/>
                <w:sz w:val="15"/>
              </w:rPr>
              <w:t>luorescent lam</w:t>
            </w:r>
            <w:r>
              <w:rPr>
                <w:rFonts w:hint="eastAsia"/>
                <w:b/>
                <w:bCs/>
                <w:color w:val="000000"/>
                <w:sz w:val="15"/>
              </w:rPr>
              <w:t>p</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40W</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80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16</w:t>
            </w:r>
          </w:p>
        </w:tc>
        <w:tc>
          <w:tcPr>
            <w:tcW w:w="1349"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F</w:t>
            </w:r>
            <w:r>
              <w:rPr>
                <w:b/>
                <w:bCs/>
                <w:color w:val="000000"/>
                <w:sz w:val="15"/>
              </w:rPr>
              <w:t>luorescent lamp</w:t>
            </w:r>
            <w:r>
              <w:rPr>
                <w:rFonts w:hint="eastAsia"/>
                <w:b/>
                <w:bCs/>
                <w:color w:val="000000"/>
                <w:sz w:val="15"/>
              </w:rPr>
              <w:t xml:space="preserve"> within the showcase</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L0.9M, 40W</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80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17</w:t>
            </w:r>
          </w:p>
        </w:tc>
        <w:tc>
          <w:tcPr>
            <w:tcW w:w="1349"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Q</w:t>
            </w:r>
            <w:r>
              <w:rPr>
                <w:rFonts w:hint="eastAsia"/>
                <w:b/>
                <w:bCs/>
                <w:color w:val="000000"/>
                <w:sz w:val="15"/>
              </w:rPr>
              <w:t>uartz lamp within the showcase</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Standing lamp 35W</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100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restart"/>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18</w:t>
            </w:r>
          </w:p>
        </w:tc>
        <w:tc>
          <w:tcPr>
            <w:tcW w:w="1349" w:type="dxa"/>
            <w:vMerge w:val="restart"/>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Sunlamp</w:t>
            </w: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100W</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150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continue"/>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p>
        </w:tc>
        <w:tc>
          <w:tcPr>
            <w:tcW w:w="1349" w:type="dxa"/>
            <w:vMerge w:val="continue"/>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300W</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250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continue"/>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160" w:lineRule="exact"/>
              <w:jc w:val="center"/>
              <w:rPr>
                <w:b/>
                <w:bCs/>
                <w:color w:val="000000"/>
                <w:sz w:val="15"/>
              </w:rPr>
            </w:pPr>
          </w:p>
        </w:tc>
        <w:tc>
          <w:tcPr>
            <w:tcW w:w="1349" w:type="dxa"/>
            <w:vMerge w:val="continue"/>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500W</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320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restart"/>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19</w:t>
            </w:r>
          </w:p>
        </w:tc>
        <w:tc>
          <w:tcPr>
            <w:tcW w:w="1349" w:type="dxa"/>
            <w:vMerge w:val="restart"/>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Halogen</w:t>
            </w:r>
            <w:r>
              <w:rPr>
                <w:rFonts w:hint="eastAsia"/>
                <w:b/>
                <w:bCs/>
                <w:color w:val="000000"/>
                <w:sz w:val="15"/>
              </w:rPr>
              <w:t xml:space="preserve"> lamp</w:t>
            </w: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70W</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300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continue"/>
            <w:tcBorders>
              <w:top w:val="single" w:color="9BBB59" w:sz="8" w:space="0"/>
              <w:left w:val="single" w:color="9BBB59" w:sz="8"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349" w:type="dxa"/>
            <w:vMerge w:val="continue"/>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250W</w:t>
            </w: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r>
              <w:rPr>
                <w:b/>
                <w:bCs/>
                <w:color w:val="000000"/>
                <w:sz w:val="15"/>
              </w:rPr>
              <w:t>400</w:t>
            </w: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93" w:type="dxa"/>
            <w:vMerge w:val="continue"/>
            <w:tcBorders>
              <w:top w:val="single" w:color="9BBB59" w:sz="8" w:space="0"/>
              <w:left w:val="single" w:color="9BBB59" w:sz="8"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349" w:type="dxa"/>
            <w:vMerge w:val="continue"/>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2116"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500W</w:t>
            </w:r>
          </w:p>
        </w:tc>
        <w:tc>
          <w:tcPr>
            <w:tcW w:w="723"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rFonts w:hint="eastAsia"/>
                <w:b/>
                <w:bCs/>
                <w:color w:val="000000"/>
                <w:sz w:val="15"/>
              </w:rPr>
              <w:t>Piece</w:t>
            </w:r>
          </w:p>
        </w:tc>
        <w:tc>
          <w:tcPr>
            <w:tcW w:w="1624"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160" w:lineRule="exact"/>
              <w:jc w:val="center"/>
              <w:rPr>
                <w:b/>
                <w:bCs/>
                <w:color w:val="000000"/>
                <w:sz w:val="15"/>
              </w:rPr>
            </w:pPr>
            <w:r>
              <w:rPr>
                <w:b/>
                <w:bCs/>
                <w:color w:val="000000"/>
                <w:sz w:val="15"/>
              </w:rPr>
              <w:t>400</w:t>
            </w:r>
          </w:p>
        </w:tc>
        <w:tc>
          <w:tcPr>
            <w:tcW w:w="908" w:type="dxa"/>
            <w:tcBorders>
              <w:top w:val="single" w:color="9BBB59" w:sz="8" w:space="0"/>
              <w:left w:val="dotted" w:color="auto" w:sz="4" w:space="0"/>
              <w:bottom w:val="single" w:color="9BBB59" w:sz="8" w:space="0"/>
              <w:right w:val="dotted" w:color="auto" w:sz="4" w:space="0"/>
            </w:tcBorders>
            <w:shd w:val="clear" w:color="auto" w:fill="FFFFFF"/>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FFFFFF"/>
          </w:tcPr>
          <w:p>
            <w:pPr>
              <w:spacing w:line="160" w:lineRule="exact"/>
              <w:jc w:val="left"/>
              <w:rPr>
                <w:b/>
                <w:bCs/>
                <w:color w:val="000000"/>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893" w:type="dxa"/>
            <w:tcBorders>
              <w:top w:val="single" w:color="9BBB59" w:sz="8" w:space="0"/>
              <w:left w:val="single" w:color="9BBB59" w:sz="8" w:space="0"/>
              <w:bottom w:val="single" w:color="9BBB59" w:sz="8" w:space="0"/>
              <w:right w:val="dotted" w:color="auto" w:sz="4" w:space="0"/>
            </w:tcBorders>
            <w:shd w:val="clear" w:color="auto" w:fill="EFF3EA"/>
          </w:tcPr>
          <w:p>
            <w:pPr>
              <w:spacing w:line="160" w:lineRule="exact"/>
              <w:jc w:val="left"/>
              <w:rPr>
                <w:b/>
                <w:bCs/>
                <w:color w:val="000000"/>
                <w:sz w:val="15"/>
              </w:rPr>
            </w:pPr>
            <w:r>
              <w:rPr>
                <w:rFonts w:hint="eastAsia"/>
                <w:b/>
                <w:bCs/>
                <w:color w:val="000000"/>
                <w:sz w:val="15"/>
              </w:rPr>
              <w:t>Total</w:t>
            </w:r>
          </w:p>
        </w:tc>
        <w:tc>
          <w:tcPr>
            <w:tcW w:w="1349"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2116"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p>
        </w:tc>
        <w:tc>
          <w:tcPr>
            <w:tcW w:w="723"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p>
        </w:tc>
        <w:tc>
          <w:tcPr>
            <w:tcW w:w="1624"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160" w:lineRule="exact"/>
              <w:jc w:val="center"/>
              <w:rPr>
                <w:b/>
                <w:bCs/>
                <w:color w:val="000000"/>
                <w:sz w:val="15"/>
              </w:rPr>
            </w:pPr>
          </w:p>
        </w:tc>
        <w:tc>
          <w:tcPr>
            <w:tcW w:w="908" w:type="dxa"/>
            <w:tcBorders>
              <w:top w:val="single" w:color="9BBB59" w:sz="8" w:space="0"/>
              <w:left w:val="dotted" w:color="auto" w:sz="4" w:space="0"/>
              <w:bottom w:val="single" w:color="9BBB59" w:sz="8" w:space="0"/>
              <w:right w:val="dotted" w:color="auto" w:sz="4" w:space="0"/>
            </w:tcBorders>
            <w:shd w:val="clear" w:color="auto" w:fill="EFF3EA"/>
          </w:tcPr>
          <w:p>
            <w:pPr>
              <w:spacing w:line="160" w:lineRule="exact"/>
              <w:jc w:val="left"/>
              <w:rPr>
                <w:b/>
                <w:bCs/>
                <w:color w:val="000000"/>
                <w:sz w:val="15"/>
              </w:rPr>
            </w:pPr>
          </w:p>
        </w:tc>
        <w:tc>
          <w:tcPr>
            <w:tcW w:w="1287" w:type="dxa"/>
            <w:tcBorders>
              <w:top w:val="single" w:color="9BBB59" w:sz="8" w:space="0"/>
              <w:left w:val="dotted" w:color="auto" w:sz="4" w:space="0"/>
              <w:bottom w:val="single" w:color="9BBB59" w:sz="8" w:space="0"/>
              <w:right w:val="single" w:color="9BBB59" w:sz="8" w:space="0"/>
            </w:tcBorders>
            <w:shd w:val="clear" w:color="auto" w:fill="EFF3EA"/>
          </w:tcPr>
          <w:p>
            <w:pPr>
              <w:spacing w:line="160" w:lineRule="exact"/>
              <w:jc w:val="left"/>
              <w:rPr>
                <w:b/>
                <w:bCs/>
                <w:color w:val="000000"/>
                <w:sz w:val="15"/>
              </w:rPr>
            </w:pPr>
          </w:p>
        </w:tc>
      </w:tr>
    </w:tbl>
    <w:p>
      <w:pPr>
        <w:jc w:val="left"/>
        <w:rPr>
          <w:b/>
          <w:bCs/>
          <w:sz w:val="18"/>
        </w:rPr>
      </w:pPr>
    </w:p>
    <w:p>
      <w:pPr>
        <w:spacing w:line="200" w:lineRule="exact"/>
        <w:jc w:val="left"/>
        <w:rPr>
          <w:b/>
          <w:bCs/>
          <w:sz w:val="18"/>
        </w:rPr>
      </w:pPr>
      <w:r>
        <w:rPr>
          <w:rFonts w:hint="eastAsia"/>
          <w:b/>
          <w:bCs/>
          <w:sz w:val="18"/>
        </w:rPr>
        <w:t>Notes:</w:t>
      </w:r>
    </w:p>
    <w:p>
      <w:pPr>
        <w:numPr>
          <w:ilvl w:val="0"/>
          <w:numId w:val="0"/>
        </w:numPr>
        <w:spacing w:line="200" w:lineRule="exact"/>
        <w:ind w:leftChars="-100"/>
        <w:jc w:val="left"/>
        <w:rPr>
          <w:sz w:val="18"/>
        </w:rPr>
      </w:pPr>
    </w:p>
    <w:p>
      <w:pPr>
        <w:spacing w:line="200" w:lineRule="exact"/>
        <w:jc w:val="left"/>
        <w:rPr>
          <w:sz w:val="18"/>
        </w:rPr>
      </w:pPr>
      <w:r>
        <w:rPr>
          <w:rFonts w:hint="eastAsia"/>
          <w:sz w:val="18"/>
          <w:lang w:val="en-US" w:eastAsia="zh-CN"/>
        </w:rPr>
        <w:t>1.</w:t>
      </w:r>
      <w:r>
        <w:rPr>
          <w:rFonts w:hint="eastAsia"/>
          <w:sz w:val="18"/>
        </w:rPr>
        <w:t>If exhibitors desire to lease any article not listed above, they may make a call to the Exhibition Affairs Office for relevant information.</w:t>
      </w:r>
    </w:p>
    <w:p>
      <w:pPr>
        <w:spacing w:line="200" w:lineRule="exact"/>
        <w:jc w:val="left"/>
        <w:rPr>
          <w:sz w:val="18"/>
        </w:rPr>
      </w:pPr>
      <w:r>
        <w:rPr>
          <w:rFonts w:hint="eastAsia"/>
          <w:sz w:val="18"/>
          <w:lang w:val="en-US" w:eastAsia="zh-CN"/>
        </w:rPr>
        <w:t>2.</w:t>
      </w:r>
      <w:r>
        <w:rPr>
          <w:rFonts w:hint="eastAsia"/>
          <w:sz w:val="18"/>
        </w:rPr>
        <w:t xml:space="preserve">Application shall be made for the lease in advance. </w:t>
      </w:r>
      <w:r>
        <w:rPr>
          <w:sz w:val="18"/>
        </w:rPr>
        <w:t>I</w:t>
      </w:r>
      <w:r>
        <w:rPr>
          <w:rFonts w:hint="eastAsia"/>
          <w:sz w:val="18"/>
        </w:rPr>
        <w:t xml:space="preserve">n case of on-site leasing, the applicant shall be charged an extra cost of 10%. </w:t>
      </w:r>
      <w:r>
        <w:rPr>
          <w:sz w:val="18"/>
        </w:rPr>
        <w:t>T</w:t>
      </w:r>
      <w:r>
        <w:rPr>
          <w:rFonts w:hint="eastAsia"/>
          <w:sz w:val="18"/>
        </w:rPr>
        <w:t>he leased articles will be sent to the according stands before the opening of the Expo.</w:t>
      </w:r>
    </w:p>
    <w:p>
      <w:pPr>
        <w:spacing w:line="200" w:lineRule="exact"/>
        <w:jc w:val="left"/>
        <w:rPr>
          <w:sz w:val="18"/>
        </w:rPr>
      </w:pPr>
      <w:r>
        <w:rPr>
          <w:rFonts w:hint="eastAsia"/>
          <w:sz w:val="18"/>
          <w:lang w:val="en-US" w:eastAsia="zh-CN"/>
        </w:rPr>
        <w:t>3.</w:t>
      </w:r>
      <w:r>
        <w:rPr>
          <w:rFonts w:hint="eastAsia"/>
          <w:sz w:val="18"/>
        </w:rPr>
        <w:t>Please make payment for the lease in cash on the spot.</w:t>
      </w:r>
    </w:p>
    <w:p>
      <w:pPr>
        <w:spacing w:line="200" w:lineRule="exact"/>
        <w:jc w:val="left"/>
        <w:rPr>
          <w:sz w:val="18"/>
        </w:rPr>
      </w:pPr>
      <w:r>
        <w:rPr>
          <w:rFonts w:hint="eastAsia"/>
          <w:sz w:val="18"/>
          <w:lang w:val="en-US" w:eastAsia="zh-CN"/>
        </w:rPr>
        <w:t>4.</w:t>
      </w:r>
      <w:r>
        <w:rPr>
          <w:rFonts w:hint="eastAsia"/>
          <w:sz w:val="18"/>
        </w:rPr>
        <w:t xml:space="preserve">The above-mentioned exhibition equipment or exhibits are for lease only. </w:t>
      </w:r>
      <w:r>
        <w:rPr>
          <w:sz w:val="18"/>
        </w:rPr>
        <w:t>D</w:t>
      </w:r>
      <w:r>
        <w:rPr>
          <w:rFonts w:hint="eastAsia"/>
          <w:sz w:val="18"/>
        </w:rPr>
        <w:t>uring the lease, exhibitors shall take good care of such leased items. If case of damage or loss, the exhibitor concerned shall compensate at 3 times of the lease price of the item or compensate with the paid deposit.</w:t>
      </w:r>
    </w:p>
    <w:p>
      <w:pPr>
        <w:spacing w:line="200" w:lineRule="exact"/>
        <w:jc w:val="left"/>
        <w:rPr>
          <w:sz w:val="18"/>
        </w:rPr>
      </w:pPr>
    </w:p>
    <w:p>
      <w:pPr>
        <w:ind w:left="-210" w:leftChars="-100"/>
        <w:jc w:val="left"/>
        <w:rPr>
          <w:b/>
          <w:bCs/>
          <w:sz w:val="24"/>
        </w:rPr>
      </w:pPr>
    </w:p>
    <w:p>
      <w:pPr>
        <w:spacing w:line="360" w:lineRule="auto"/>
        <w:rPr>
          <w:b/>
          <w:bCs/>
        </w:rPr>
      </w:pPr>
    </w:p>
    <w:p>
      <w:pPr>
        <w:spacing w:line="360" w:lineRule="auto"/>
        <w:rPr>
          <w:b/>
          <w:bCs/>
          <w:u w:val="single"/>
        </w:rPr>
      </w:pPr>
      <w:r>
        <w:rPr>
          <w:rFonts w:hint="eastAsia"/>
          <w:b/>
          <w:bCs/>
        </w:rPr>
        <w:t xml:space="preserve">Company Name: </w:t>
      </w:r>
      <w:r>
        <w:rPr>
          <w:b/>
          <w:bCs/>
          <w:u w:val="single"/>
        </w:rPr>
        <w:t xml:space="preserve">                                                                  </w:t>
      </w:r>
    </w:p>
    <w:p>
      <w:pPr>
        <w:spacing w:line="360" w:lineRule="auto"/>
        <w:rPr>
          <w:b/>
          <w:bCs/>
          <w:u w:val="single"/>
        </w:rPr>
      </w:pPr>
    </w:p>
    <w:p>
      <w:pPr>
        <w:spacing w:line="360" w:lineRule="auto"/>
        <w:rPr>
          <w:b/>
          <w:bCs/>
        </w:rPr>
      </w:pPr>
      <w:bookmarkStart w:id="0" w:name="OLE_LINK12"/>
      <w:r>
        <w:rPr>
          <w:rFonts w:hint="eastAsia"/>
          <w:b/>
          <w:bCs/>
        </w:rPr>
        <w:t xml:space="preserve">Stand No.:  </w:t>
      </w:r>
      <w:r>
        <w:rPr>
          <w:b/>
          <w:bCs/>
          <w:u w:val="single"/>
        </w:rPr>
        <w:t xml:space="preserve">                            </w:t>
      </w:r>
      <w:r>
        <w:rPr>
          <w:rFonts w:hint="eastAsia"/>
          <w:b/>
          <w:bCs/>
        </w:rPr>
        <w:t xml:space="preserve">   Contact Person: Mr./Ms. </w:t>
      </w:r>
      <w:r>
        <w:rPr>
          <w:b/>
          <w:bCs/>
          <w:u w:val="single"/>
        </w:rPr>
        <w:t xml:space="preserve">                       </w:t>
      </w:r>
    </w:p>
    <w:bookmarkEnd w:id="0"/>
    <w:p>
      <w:pPr>
        <w:spacing w:line="360" w:lineRule="auto"/>
        <w:rPr>
          <w:b/>
          <w:bCs/>
          <w:u w:val="single"/>
        </w:rPr>
      </w:pPr>
      <w:r>
        <w:rPr>
          <w:rFonts w:hint="eastAsia"/>
          <w:b/>
          <w:bCs/>
        </w:rPr>
        <w:t xml:space="preserve">                        </w:t>
      </w:r>
    </w:p>
    <w:p>
      <w:pPr>
        <w:spacing w:line="360" w:lineRule="auto"/>
        <w:rPr>
          <w:b/>
          <w:bCs/>
        </w:rPr>
      </w:pPr>
    </w:p>
    <w:p>
      <w:pPr>
        <w:spacing w:line="360" w:lineRule="auto"/>
        <w:rPr>
          <w:b/>
          <w:bCs/>
          <w:u w:val="single"/>
        </w:rPr>
      </w:pPr>
      <w:r>
        <w:rPr>
          <w:rFonts w:hint="eastAsia"/>
          <w:b/>
          <w:bCs/>
        </w:rPr>
        <w:t xml:space="preserve">Tel.:  </w:t>
      </w:r>
      <w:r>
        <w:rPr>
          <w:b/>
          <w:bCs/>
          <w:u w:val="single"/>
        </w:rPr>
        <w:t xml:space="preserve">                            </w:t>
      </w:r>
      <w:r>
        <w:rPr>
          <w:rFonts w:hint="eastAsia"/>
          <w:b/>
          <w:bCs/>
        </w:rPr>
        <w:t xml:space="preserve">    Fax: </w:t>
      </w:r>
      <w:r>
        <w:rPr>
          <w:b/>
          <w:bCs/>
          <w:u w:val="single"/>
        </w:rPr>
        <w:t xml:space="preserve">                                   </w:t>
      </w:r>
    </w:p>
    <w:p>
      <w:pPr>
        <w:spacing w:line="360" w:lineRule="auto"/>
        <w:rPr>
          <w:b/>
          <w:bCs/>
          <w:u w:val="single"/>
        </w:rPr>
      </w:pPr>
      <w:r>
        <w:rPr>
          <w:rFonts w:hint="eastAsia"/>
          <w:b/>
          <w:bCs/>
        </w:rPr>
        <w:t xml:space="preserve">                             </w:t>
      </w:r>
    </w:p>
    <w:p>
      <w:pPr>
        <w:spacing w:line="360" w:lineRule="auto"/>
        <w:rPr>
          <w:b/>
          <w:bCs/>
          <w:u w:val="single"/>
        </w:rPr>
      </w:pPr>
    </w:p>
    <w:p>
      <w:pPr>
        <w:spacing w:line="360" w:lineRule="auto"/>
        <w:rPr>
          <w:b/>
          <w:bCs/>
        </w:rPr>
      </w:pPr>
      <w:r>
        <w:rPr>
          <w:rFonts w:hint="eastAsia"/>
          <w:b/>
          <w:bCs/>
        </w:rPr>
        <w:t>Company seal and signature:</w:t>
      </w:r>
    </w:p>
    <w:p>
      <w:pPr>
        <w:rPr>
          <w:b/>
          <w:bCs/>
        </w:rPr>
      </w:pPr>
    </w:p>
    <w:p>
      <w:pPr>
        <w:spacing w:line="360" w:lineRule="auto"/>
        <w:rPr>
          <w:sz w:val="18"/>
        </w:rPr>
      </w:pPr>
      <w:r>
        <w:rPr>
          <w:rFonts w:hint="eastAsia"/>
          <w:sz w:val="18"/>
        </w:rPr>
        <w:t>Deadline:</w:t>
      </w:r>
      <w:r>
        <w:rPr>
          <w:rFonts w:hint="eastAsia"/>
          <w:color w:val="000000" w:themeColor="text1"/>
          <w:sz w:val="18"/>
        </w:rPr>
        <w:t xml:space="preserve"> </w:t>
      </w:r>
      <w:r>
        <w:rPr>
          <w:rFonts w:hint="eastAsia"/>
          <w:color w:val="FF0000"/>
          <w:sz w:val="18"/>
        </w:rPr>
        <w:t xml:space="preserve">Sept. 5, 2017 </w:t>
      </w:r>
      <w:r>
        <w:rPr>
          <w:rFonts w:hint="eastAsia"/>
          <w:color w:val="000000" w:themeColor="text1"/>
          <w:sz w:val="18"/>
        </w:rPr>
        <w:t xml:space="preserve">   Se</w:t>
      </w:r>
      <w:r>
        <w:rPr>
          <w:rFonts w:hint="eastAsia"/>
          <w:sz w:val="18"/>
        </w:rPr>
        <w:t xml:space="preserve">rvice Call: Ms. Huang </w:t>
      </w:r>
      <w:r>
        <w:rPr>
          <w:b/>
          <w:bCs/>
          <w:color w:val="000000"/>
          <w:sz w:val="20"/>
        </w:rPr>
        <w:t>020-89268200</w:t>
      </w:r>
      <w:r>
        <w:rPr>
          <w:rFonts w:hint="eastAsia"/>
          <w:b/>
          <w:bCs/>
          <w:color w:val="000000"/>
          <w:sz w:val="20"/>
        </w:rPr>
        <w:t xml:space="preserve">, </w:t>
      </w:r>
      <w:r>
        <w:rPr>
          <w:b/>
          <w:bCs/>
          <w:color w:val="000000"/>
          <w:sz w:val="20"/>
        </w:rPr>
        <w:t>89268266</w:t>
      </w:r>
      <w:r>
        <w:rPr>
          <w:sz w:val="18"/>
        </w:rPr>
        <w:t xml:space="preserve">     </w:t>
      </w:r>
      <w:r>
        <w:rPr>
          <w:rFonts w:hint="eastAsia"/>
          <w:sz w:val="18"/>
        </w:rPr>
        <w:t xml:space="preserve">Fax: </w:t>
      </w:r>
      <w:r>
        <w:rPr>
          <w:b/>
          <w:bCs/>
          <w:color w:val="000000"/>
          <w:sz w:val="20"/>
        </w:rPr>
        <w:t>020-89268286</w:t>
      </w:r>
    </w:p>
    <w:p>
      <w:pPr>
        <w:spacing w:line="360" w:lineRule="auto"/>
        <w:rPr>
          <w:sz w:val="18"/>
        </w:rPr>
      </w:pPr>
      <w:r>
        <w:rPr>
          <w:sz w:val="18"/>
        </w:rPr>
        <w:t xml:space="preserve">Email: huangxiaoying@cantonfairad.com </w:t>
      </w:r>
      <w:r>
        <w:rPr>
          <w:sz w:val="18"/>
        </w:rPr>
        <w:br w:type="page"/>
      </w:r>
    </w:p>
    <w:p>
      <w:pPr>
        <w:spacing w:line="360" w:lineRule="auto"/>
        <w:rPr>
          <w:b/>
          <w:bCs/>
          <w:sz w:val="32"/>
        </w:rPr>
      </w:pPr>
      <w:r>
        <w:rPr>
          <w:rFonts w:hint="eastAsia"/>
          <w:b/>
          <w:bCs/>
          <w:sz w:val="32"/>
        </w:rPr>
        <w:t>C5. Samples of Exhibition Equipment</w:t>
      </w:r>
    </w:p>
    <w:p>
      <w:pPr>
        <w:spacing w:line="360" w:lineRule="auto"/>
        <w:jc w:val="left"/>
        <w:rPr>
          <w:b/>
          <w:bCs/>
          <w:sz w:val="24"/>
        </w:rPr>
      </w:pPr>
      <w:r>
        <w:rPr>
          <w:szCs w:val="21"/>
        </w:rPr>
        <w:drawing>
          <wp:inline distT="0" distB="0" distL="0" distR="0">
            <wp:extent cx="5495925" cy="6829425"/>
            <wp:effectExtent l="19050" t="0" r="9525" b="0"/>
            <wp:docPr id="1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3"/>
                    <pic:cNvPicPr>
                      <a:picLocks noChangeAspect="1" noChangeArrowheads="1"/>
                    </pic:cNvPicPr>
                  </pic:nvPicPr>
                  <pic:blipFill>
                    <a:blip r:embed="rId15" cstate="print"/>
                    <a:srcRect/>
                    <a:stretch>
                      <a:fillRect/>
                    </a:stretch>
                  </pic:blipFill>
                  <pic:spPr>
                    <a:xfrm>
                      <a:off x="0" y="0"/>
                      <a:ext cx="5495925" cy="6829425"/>
                    </a:xfrm>
                    <a:prstGeom prst="rect">
                      <a:avLst/>
                    </a:prstGeom>
                    <a:noFill/>
                    <a:ln w="9525" cmpd="sng">
                      <a:noFill/>
                      <a:miter lim="800000"/>
                      <a:headEnd/>
                      <a:tailEnd/>
                    </a:ln>
                  </pic:spPr>
                </pic:pic>
              </a:graphicData>
            </a:graphic>
          </wp:inline>
        </w:drawing>
      </w:r>
    </w:p>
    <w:p>
      <w:r>
        <w:rPr>
          <w:rFonts w:hint="eastAsia"/>
        </w:rPr>
        <w:t xml:space="preserve">Collapsible chair </w:t>
      </w:r>
      <w:r>
        <w:rPr>
          <w:rFonts w:hint="eastAsia"/>
          <w:lang w:eastAsia="zh-CN"/>
        </w:rPr>
        <w:t>　</w:t>
      </w:r>
      <w:r>
        <w:rPr>
          <w:rFonts w:hint="eastAsia"/>
        </w:rPr>
        <w:t xml:space="preserve"> Glass round table </w:t>
      </w:r>
      <w:r>
        <w:rPr>
          <w:rFonts w:hint="eastAsia"/>
          <w:lang w:eastAsia="zh-CN"/>
        </w:rPr>
        <w:t>　　</w:t>
      </w:r>
      <w:r>
        <w:rPr>
          <w:rFonts w:hint="eastAsia"/>
        </w:rPr>
        <w:t xml:space="preserve">Folding door </w:t>
      </w:r>
      <w:r>
        <w:rPr>
          <w:rFonts w:hint="eastAsia"/>
          <w:lang w:eastAsia="zh-CN"/>
        </w:rPr>
        <w:t>　　</w:t>
      </w:r>
      <w:r>
        <w:rPr>
          <w:rFonts w:hint="eastAsia"/>
        </w:rPr>
        <w:t>Isolation belt</w:t>
      </w:r>
    </w:p>
    <w:p>
      <w:r>
        <w:rPr>
          <w:rFonts w:hint="eastAsia"/>
        </w:rPr>
        <w:t xml:space="preserve">Short showcase </w:t>
      </w:r>
      <w:r>
        <w:rPr>
          <w:rFonts w:hint="eastAsia"/>
          <w:lang w:eastAsia="zh-CN"/>
        </w:rPr>
        <w:t>　　</w:t>
      </w:r>
      <w:r>
        <w:rPr>
          <w:rFonts w:hint="eastAsia"/>
        </w:rPr>
        <w:t xml:space="preserve">Information desk  </w:t>
      </w:r>
      <w:r>
        <w:rPr>
          <w:rFonts w:hint="eastAsia"/>
          <w:lang w:eastAsia="zh-CN"/>
        </w:rPr>
        <w:t>　　</w:t>
      </w:r>
      <w:r>
        <w:rPr>
          <w:rFonts w:hint="eastAsia"/>
        </w:rPr>
        <w:t xml:space="preserve">Square table </w:t>
      </w:r>
      <w:r>
        <w:rPr>
          <w:rFonts w:hint="eastAsia"/>
          <w:lang w:eastAsia="zh-CN"/>
        </w:rPr>
        <w:t>　　</w:t>
      </w:r>
      <w:r>
        <w:rPr>
          <w:rFonts w:hint="eastAsia"/>
        </w:rPr>
        <w:t>Soft-arm quartz lamp</w:t>
      </w:r>
    </w:p>
    <w:p>
      <w:r>
        <w:rPr>
          <w:rFonts w:hint="eastAsia"/>
        </w:rPr>
        <w:t xml:space="preserve">Long-arm spotlight  </w:t>
      </w:r>
      <w:r>
        <w:rPr>
          <w:rFonts w:hint="eastAsia"/>
          <w:lang w:eastAsia="zh-CN"/>
        </w:rPr>
        <w:t>　　</w:t>
      </w:r>
      <w:r>
        <w:rPr>
          <w:rFonts w:hint="eastAsia"/>
        </w:rPr>
        <w:t xml:space="preserve">40 w </w:t>
      </w:r>
      <w:r>
        <w:t>fluorescent lamp</w:t>
      </w:r>
      <w:r>
        <w:rPr>
          <w:rFonts w:hint="eastAsia"/>
        </w:rPr>
        <w:t xml:space="preserve"> </w:t>
      </w:r>
      <w:r>
        <w:rPr>
          <w:rFonts w:hint="eastAsia"/>
          <w:lang w:eastAsia="zh-CN"/>
        </w:rPr>
        <w:t>　　</w:t>
      </w:r>
      <w:r>
        <w:rPr>
          <w:rFonts w:hint="eastAsia"/>
        </w:rPr>
        <w:t xml:space="preserve">Quartz lamp </w:t>
      </w:r>
    </w:p>
    <w:p>
      <w:pPr>
        <w:rPr>
          <w:b/>
          <w:bCs/>
          <w:sz w:val="24"/>
        </w:rPr>
      </w:pPr>
      <w:r>
        <w:rPr>
          <w:rFonts w:hint="eastAsia"/>
        </w:rPr>
        <w:t xml:space="preserve">Short-arm spotlight  </w:t>
      </w:r>
      <w:r>
        <w:rPr>
          <w:rFonts w:hint="eastAsia"/>
          <w:lang w:eastAsia="zh-CN"/>
        </w:rPr>
        <w:t>　　</w:t>
      </w:r>
      <w:r>
        <w:rPr>
          <w:rFonts w:hint="eastAsia"/>
        </w:rPr>
        <w:t>Sunlamp  Artistic lamp</w:t>
      </w:r>
    </w:p>
    <w:p>
      <w:pPr>
        <w:spacing w:line="360" w:lineRule="auto"/>
        <w:jc w:val="left"/>
        <w:rPr>
          <w:b/>
          <w:bCs/>
          <w:sz w:val="24"/>
        </w:rPr>
      </w:pPr>
    </w:p>
    <w:p>
      <w:pPr>
        <w:spacing w:line="360" w:lineRule="auto"/>
        <w:jc w:val="left"/>
        <w:rPr>
          <w:rFonts w:hint="eastAsia"/>
          <w:b/>
          <w:bCs/>
          <w:sz w:val="32"/>
        </w:rPr>
      </w:pPr>
    </w:p>
    <w:p>
      <w:pPr>
        <w:spacing w:line="360" w:lineRule="auto"/>
        <w:jc w:val="left"/>
        <w:rPr>
          <w:b/>
          <w:bCs/>
          <w:sz w:val="32"/>
        </w:rPr>
      </w:pPr>
      <w:r>
        <w:rPr>
          <w:rFonts w:hint="eastAsia"/>
          <w:b/>
          <w:bCs/>
          <w:sz w:val="32"/>
        </w:rPr>
        <w:t>C6</w:t>
      </w:r>
      <w:r>
        <w:rPr>
          <w:b/>
          <w:bCs/>
          <w:sz w:val="32"/>
        </w:rPr>
        <w:t xml:space="preserve">. </w:t>
      </w:r>
      <w:r>
        <w:rPr>
          <w:rFonts w:hint="eastAsia"/>
          <w:b/>
          <w:bCs/>
          <w:sz w:val="32"/>
        </w:rPr>
        <w:t>Instructions</w:t>
      </w:r>
      <w:r>
        <w:rPr>
          <w:b/>
          <w:bCs/>
          <w:sz w:val="32"/>
        </w:rPr>
        <w:t xml:space="preserve"> on Special Stand Construction</w:t>
      </w:r>
    </w:p>
    <w:p>
      <w:pPr>
        <w:spacing w:line="360" w:lineRule="auto"/>
        <w:jc w:val="left"/>
        <w:rPr>
          <w:b/>
          <w:bCs/>
          <w:sz w:val="24"/>
        </w:rPr>
      </w:pPr>
      <w:r>
        <w:rPr>
          <w:rFonts w:hint="eastAsia"/>
          <w:b/>
          <w:bCs/>
          <w:sz w:val="24"/>
        </w:rPr>
        <w:t>In order to maintain internal and external construction order of the Exhibition Center and ensure safety during construction, both the exhibitors and the construction units shall comply with the following regulations:</w:t>
      </w:r>
    </w:p>
    <w:p>
      <w:pPr>
        <w:spacing w:line="360" w:lineRule="auto"/>
        <w:jc w:val="left"/>
        <w:rPr>
          <w:b/>
          <w:bCs/>
          <w:sz w:val="24"/>
        </w:rPr>
      </w:pPr>
      <w:r>
        <w:rPr>
          <w:rFonts w:hint="eastAsia"/>
          <w:b/>
          <w:bCs/>
          <w:sz w:val="24"/>
          <w:lang w:val="en-US" w:eastAsia="zh-CN"/>
        </w:rPr>
        <w:t>(1)</w:t>
      </w:r>
      <w:r>
        <w:rPr>
          <w:b/>
          <w:bCs/>
          <w:sz w:val="24"/>
        </w:rPr>
        <w:t>Certificate application procedures for construction unit</w:t>
      </w:r>
      <w:r>
        <w:rPr>
          <w:rFonts w:hint="eastAsia"/>
          <w:b/>
          <w:bCs/>
          <w:sz w:val="24"/>
        </w:rPr>
        <w:t>s</w:t>
      </w:r>
    </w:p>
    <w:p>
      <w:pPr>
        <w:spacing w:line="360" w:lineRule="auto"/>
        <w:jc w:val="left"/>
      </w:pPr>
      <w:r>
        <w:pict>
          <v:rect id="Rectangle 41" o:spid="_x0000_s1027" o:spt="1" style="position:absolute;left:0pt;margin-left:267.85pt;margin-top:9pt;height:71.5pt;width:151.15pt;z-index:25163571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">
            <v:path/>
            <v:fill on="t" color2="#FFFFFF" focussize="0,0"/>
            <v:stroke color="#000000" joinstyle="miter"/>
            <v:imagedata o:title=""/>
            <o:lock v:ext="edit" aspectratio="f"/>
            <v:shadow on="t" obscured="0" color="#99CC00" opacity="32768f" offset="6pt,-6pt" offset2="0pt,0pt" origin="0f,0f" matrix="65536f,0f,0f,65536f,0,0"/>
            <v:textbox>
              <w:txbxContent>
                <w:p>
                  <w:pPr>
                    <w:jc w:val="left"/>
                    <w:rPr>
                      <w:b/>
                      <w:bCs/>
                    </w:rPr>
                  </w:pPr>
                  <w:r>
                    <w:rPr>
                      <w:rFonts w:hint="eastAsia"/>
                      <w:b/>
                    </w:rPr>
                    <w:t>Provide the required certificates and drawings</w:t>
                  </w:r>
                  <w:r>
                    <w:rPr>
                      <w:rFonts w:hint="eastAsia"/>
                    </w:rPr>
                    <w:t xml:space="preserve"> </w:t>
                  </w:r>
                </w:p>
                <w:p>
                  <w:pPr>
                    <w:rPr>
                      <w:color w:val="FF0000"/>
                    </w:rPr>
                  </w:pPr>
                  <w:r>
                    <w:rPr>
                      <w:rFonts w:hint="eastAsia"/>
                      <w:color w:val="FF0000"/>
                    </w:rPr>
                    <w:t>Return them before June 5</w:t>
                  </w:r>
                </w:p>
              </w:txbxContent>
            </v:textbox>
          </v:rect>
        </w:pict>
      </w:r>
      <w:r>
        <w:pict>
          <v:rect id="Rectangle 40" o:spid="_x0000_s1103" o:spt="1" style="position:absolute;left:0pt;margin-left:44.1pt;margin-top:11.1pt;height:68.4pt;width:158pt;z-index:25163468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">
            <v:path/>
            <v:fill on="t" color2="#FFFFFF" focussize="0,0"/>
            <v:stroke color="#000000" joinstyle="miter"/>
            <v:imagedata o:title=""/>
            <o:lock v:ext="edit" aspectratio="f"/>
            <v:shadow on="t" obscured="0" color="#99CC00" opacity="32768f" offset="6pt,-6pt" offset2="0pt,0pt" origin="0f,0f" matrix="65536f,0f,0f,65536f,0,0"/>
            <v:textbox>
              <w:txbxContent>
                <w:p>
                  <w:pPr>
                    <w:jc w:val="left"/>
                    <w:rPr>
                      <w:b/>
                      <w:bCs/>
                    </w:rPr>
                  </w:pPr>
                  <w:r>
                    <w:rPr>
                      <w:rFonts w:hint="eastAsia"/>
                      <w:b/>
                      <w:bCs/>
                    </w:rPr>
                    <w:t xml:space="preserve">Fill out the </w:t>
                  </w:r>
                  <w:r>
                    <w:rPr>
                      <w:b/>
                      <w:bCs/>
                      <w:i/>
                      <w:iCs/>
                    </w:rPr>
                    <w:t>Application</w:t>
                  </w:r>
                  <w:r>
                    <w:rPr>
                      <w:rFonts w:hint="eastAsia"/>
                      <w:b/>
                      <w:bCs/>
                      <w:i/>
                      <w:iCs/>
                    </w:rPr>
                    <w:t xml:space="preserve"> Form of Special Stand Decoration</w:t>
                  </w:r>
                  <w:r>
                    <w:rPr>
                      <w:rFonts w:hint="eastAsia"/>
                      <w:b/>
                      <w:bCs/>
                    </w:rPr>
                    <w:t xml:space="preserve"> and return it before Sept. 5</w:t>
                  </w:r>
                </w:p>
                <w:p>
                  <w:pPr>
                    <w:rPr>
                      <w:b/>
                      <w:bCs/>
                    </w:rPr>
                  </w:pPr>
                </w:p>
              </w:txbxContent>
            </v:textbox>
          </v:rect>
        </w:pict>
      </w:r>
    </w:p>
    <w:p>
      <w:pPr>
        <w:spacing w:line="360" w:lineRule="auto"/>
      </w:pPr>
      <w:r>
        <w:pict>
          <v:line id="Line 44" o:spid="_x0000_s1101" o:spt="20" style="position:absolute;left:0pt;margin-left:214.2pt;margin-top:17.2pt;height:0.05pt;width:51pt;z-index:251638784;mso-width-relative:page;mso-height-relative:page;" coordsize="21600,21600" o:gfxdata="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Z3pO7ZAAAACQEAAA8AAAAAAAAAAQAgAAAAIgAAAGRy&#10;cy9kb3ducmV2LnhtbFBLAQIUABQAAAAIAIdO4kC9TY1yywEAAIEDAAAOAAAAAAAAAAEAIAAAACgB&#10;AABkcnMvZTJvRG9jLnhtbFBLBQYAAAAABgAGAFkBAABlBQAAAAA=&#10;">
            <v:path arrowok="t"/>
            <v:fill focussize="0,0"/>
            <v:stroke endarrow="block"/>
            <v:imagedata o:title=""/>
            <o:lock v:ext="edit"/>
          </v:line>
        </w:pict>
      </w:r>
    </w:p>
    <w:p>
      <w:pPr>
        <w:spacing w:line="360" w:lineRule="auto"/>
      </w:pPr>
    </w:p>
    <w:p>
      <w:pPr>
        <w:spacing w:line="360" w:lineRule="auto"/>
      </w:pPr>
    </w:p>
    <w:p>
      <w:pPr>
        <w:spacing w:line="360" w:lineRule="auto"/>
      </w:pPr>
      <w:r>
        <w:pict>
          <v:rect id="Rectangle 45" o:spid="_x0000_s1029" o:spt="1" style="position:absolute;left:0pt;margin-left:331.5pt;margin-top:21.1pt;height:83.55pt;width:128.7pt;z-index:25163776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">
            <v:path/>
            <v:fill on="t" color2="#FFFFFF" focussize="0,0"/>
            <v:stroke color="#000000" joinstyle="miter"/>
            <v:imagedata o:title=""/>
            <o:lock v:ext="edit" aspectratio="f"/>
            <v:shadow on="t" obscured="0" color="#99CC00" opacity="32768f" offset="6pt,-6pt" offset2="0pt,0pt" origin="0f,0f" matrix="65536f,0f,0f,65536f,0,0"/>
            <v:textbox>
              <w:txbxContent>
                <w:p>
                  <w:pPr>
                    <w:jc w:val="left"/>
                    <w:rPr>
                      <w:b/>
                      <w:bCs/>
                    </w:rPr>
                  </w:pPr>
                  <w:r>
                    <w:rPr>
                      <w:rFonts w:hint="eastAsia"/>
                      <w:b/>
                      <w:bCs/>
                    </w:rPr>
                    <w:t>Collect the construction certificates and start construction in the Exhibition Center</w:t>
                  </w:r>
                </w:p>
                <w:p>
                  <w:pPr>
                    <w:rPr>
                      <w:b/>
                      <w:bCs/>
                    </w:rPr>
                  </w:pPr>
                </w:p>
              </w:txbxContent>
            </v:textbox>
          </v:rect>
        </w:pict>
      </w:r>
      <w:r>
        <w:pict>
          <v:rect id="Rectangle 43" o:spid="_x0000_s1028" o:spt="1" style="position:absolute;left:0pt;margin-left:53.85pt;margin-top:21.1pt;height:91.4pt;width:214.45pt;z-index:25163673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">
            <v:path/>
            <v:fill on="t" color2="#FFFFFF" focussize="0,0"/>
            <v:stroke color="#000000" joinstyle="miter"/>
            <v:imagedata o:title=""/>
            <o:lock v:ext="edit" aspectratio="f"/>
            <v:shadow on="t" obscured="0" color="#99CC00" opacity="32768f" offset="6pt,-6pt" offset2="0pt,0pt" origin="0f,0f" matrix="65536f,0f,0f,65536f,0,0"/>
            <v:textbox>
              <w:txbxContent>
                <w:p>
                  <w:pPr>
                    <w:jc w:val="left"/>
                    <w:rPr>
                      <w:b/>
                      <w:bCs/>
                    </w:rPr>
                  </w:pPr>
                  <w:r>
                    <w:rPr>
                      <w:rFonts w:hint="eastAsia"/>
                      <w:b/>
                      <w:bCs/>
                    </w:rPr>
                    <w:t xml:space="preserve">Pay deposit for the land of special stand construction in the Customer Service Office of Exhibition Center with the presence of </w:t>
                  </w:r>
                  <w:r>
                    <w:rPr>
                      <w:rFonts w:hint="eastAsia"/>
                      <w:b/>
                      <w:bCs/>
                      <w:i/>
                    </w:rPr>
                    <w:t>Application Form of Contractor for Special Stand Construction</w:t>
                  </w:r>
                </w:p>
              </w:txbxContent>
            </v:textbox>
          </v:rect>
        </w:pict>
      </w:r>
    </w:p>
    <w:p>
      <w:pPr>
        <w:spacing w:line="360" w:lineRule="auto"/>
      </w:pPr>
    </w:p>
    <w:p>
      <w:pPr>
        <w:spacing w:line="360" w:lineRule="auto"/>
      </w:pPr>
    </w:p>
    <w:p>
      <w:pPr>
        <w:spacing w:line="360" w:lineRule="auto"/>
      </w:pPr>
      <w:r>
        <w:pict>
          <v:line id="Line 46" o:spid="_x0000_s1100" o:spt="20" style="position:absolute;left:0pt;margin-left:282.35pt;margin-top:5.55pt;height:0.05pt;width:43.5pt;z-index:251640832;mso-width-relative:page;mso-height-relative:page;" coordsize="21600,21600" o:gfxdata="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AFpynaAAAACwEAAA8AAAAAAAAAAQAgAAAAIgAAAGRy&#10;cy9kb3ducmV2LnhtbFBLAQIUABQAAAAIAIdO4kCY/4gaygEAAIEDAAAOAAAAAAAAAAEAIAAAACkB&#10;AABkcnMvZTJvRG9jLnhtbFBLBQYAAAAABgAGAFkBAABlBQAAAAA=&#10;">
            <v:path arrowok="t"/>
            <v:fill focussize="0,0"/>
            <v:stroke endarrow="block"/>
            <v:imagedata o:title=""/>
            <o:lock v:ext="edit"/>
          </v:line>
        </w:pict>
      </w:r>
      <w:r>
        <w:pict>
          <v:line id="Line 42" o:spid="_x0000_s1102" o:spt="20" style="position:absolute;left:0pt;margin-left:25.3pt;margin-top:9.15pt;height:0.05pt;width:21.75pt;z-index:251639808;mso-width-relative:page;mso-height-relative:page;" coordsize="21600,21600" o:gfxdata="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7mYvNoAAAAKAQAADwAAAAAAAAABACAAAAAiAAAAZHJz&#10;L2Rvd25yZXYueG1sUEsBAhQAFAAAAAgAh07iQI5qrIrJAQAAggMAAA4AAAAAAAAAAQAgAAAAKQEA&#10;AGRycy9lMm9Eb2MueG1sUEsFBgAAAAAGAAYAWQEAAGQFAAAAAA==&#10;">
            <v:path arrowok="t"/>
            <v:fill focussize="0,0"/>
            <v:stroke endarrow="block"/>
            <v:imagedata o:title=""/>
            <o:lock v:ext="edit"/>
          </v:line>
        </w:pict>
      </w:r>
    </w:p>
    <w:p>
      <w:pPr>
        <w:spacing w:line="360" w:lineRule="auto"/>
      </w:pPr>
    </w:p>
    <w:p>
      <w:pPr>
        <w:spacing w:line="360" w:lineRule="auto"/>
      </w:pPr>
    </w:p>
    <w:p>
      <w:pPr>
        <w:spacing w:line="360" w:lineRule="auto"/>
      </w:pPr>
    </w:p>
    <w:p>
      <w:pPr>
        <w:spacing w:line="360" w:lineRule="auto"/>
      </w:pPr>
      <w:r>
        <w:rPr>
          <w:rFonts w:hint="eastAsia"/>
        </w:rPr>
        <w:t>Note: Please provide the following documents to the Exhibition Center before starting construction and go through relevant formalities.</w:t>
      </w:r>
    </w:p>
    <w:p>
      <w:pPr>
        <w:spacing w:line="360" w:lineRule="auto"/>
      </w:pPr>
      <w:r>
        <w:rPr>
          <w:rFonts w:hint="eastAsia"/>
        </w:rPr>
        <w:t>A. One copy of business license.</w:t>
      </w:r>
    </w:p>
    <w:p>
      <w:pPr>
        <w:spacing w:line="360" w:lineRule="auto"/>
      </w:pPr>
      <w:r>
        <w:rPr>
          <w:rFonts w:hint="eastAsia"/>
        </w:rPr>
        <w:t>B. Plan, design sketch and circuit diagram of the construction</w:t>
      </w:r>
    </w:p>
    <w:p>
      <w:pPr>
        <w:spacing w:line="360" w:lineRule="auto"/>
        <w:ind w:left="210" w:hanging="210" w:hangingChars="100"/>
      </w:pPr>
      <w:r>
        <w:rPr>
          <w:rFonts w:hint="eastAsia"/>
        </w:rPr>
        <w:t>C. List of the construction personnel and their types of work, ID numbers and the contact information of the on-site responsible person</w:t>
      </w:r>
    </w:p>
    <w:p>
      <w:pPr>
        <w:pStyle w:val="70"/>
        <w:numPr>
          <w:ilvl w:val="0"/>
          <w:numId w:val="5"/>
        </w:numPr>
        <w:spacing w:line="360" w:lineRule="auto"/>
        <w:ind w:firstLineChars="0"/>
      </w:pPr>
      <w:r>
        <w:rPr>
          <w:rFonts w:hint="eastAsia"/>
        </w:rPr>
        <w:t>Designers, electricians and other personnel of special type of work shall provide the copies of relevant technical certificates issued by the national authorities.</w:t>
      </w:r>
    </w:p>
    <w:p>
      <w:pPr>
        <w:spacing w:line="360" w:lineRule="auto"/>
        <w:rPr>
          <w:b/>
        </w:rPr>
      </w:pPr>
      <w:r>
        <w:rPr>
          <w:rFonts w:hint="eastAsia"/>
          <w:b/>
        </w:rPr>
        <w:t xml:space="preserve">We are only responsible for examining and approving the structure instead of the height limit of special positions and other </w:t>
      </w:r>
      <w:r>
        <w:rPr>
          <w:b/>
        </w:rPr>
        <w:t>special</w:t>
      </w:r>
      <w:r>
        <w:rPr>
          <w:rFonts w:hint="eastAsia"/>
          <w:b/>
        </w:rPr>
        <w:t xml:space="preserve"> issues.</w:t>
      </w:r>
    </w:p>
    <w:p>
      <w:pPr>
        <w:spacing w:line="360" w:lineRule="auto"/>
        <w:rPr>
          <w:b/>
        </w:rPr>
      </w:pPr>
    </w:p>
    <w:p>
      <w:pPr>
        <w:spacing w:line="360" w:lineRule="auto"/>
        <w:rPr>
          <w:b/>
          <w:bCs/>
        </w:rPr>
      </w:pPr>
      <w:r>
        <w:rPr>
          <w:rFonts w:hint="eastAsia"/>
          <w:b/>
          <w:bCs/>
        </w:rPr>
        <w:t>Please fax/email above documents before</w:t>
      </w:r>
      <w:r>
        <w:rPr>
          <w:rFonts w:hint="eastAsia"/>
          <w:b/>
          <w:bCs/>
          <w:color w:val="FF0000"/>
        </w:rPr>
        <w:t xml:space="preserve"> Sept. 5 </w:t>
      </w:r>
      <w:r>
        <w:rPr>
          <w:rFonts w:hint="eastAsia"/>
          <w:b/>
          <w:bCs/>
        </w:rPr>
        <w:t>to:</w:t>
      </w:r>
    </w:p>
    <w:p>
      <w:pPr>
        <w:spacing w:line="360" w:lineRule="auto"/>
        <w:rPr>
          <w:b/>
          <w:bCs/>
        </w:rPr>
      </w:pPr>
      <w:r>
        <w:rPr>
          <w:rFonts w:hint="eastAsia"/>
          <w:b/>
          <w:bCs/>
        </w:rPr>
        <w:t>GD Modern International Exhibition Center</w:t>
      </w:r>
    </w:p>
    <w:p>
      <w:pPr>
        <w:spacing w:line="360" w:lineRule="auto"/>
      </w:pPr>
      <w:r>
        <w:rPr>
          <w:rFonts w:hint="eastAsia"/>
        </w:rPr>
        <w:t xml:space="preserve">Tel: </w:t>
      </w:r>
      <w:r>
        <w:t xml:space="preserve">0769-85981860 /85981881  </w:t>
      </w:r>
      <w:r>
        <w:rPr>
          <w:rFonts w:hint="eastAsia"/>
        </w:rPr>
        <w:t xml:space="preserve">Fax: </w:t>
      </w:r>
      <w:r>
        <w:t xml:space="preserve">0769-85981788 </w:t>
      </w:r>
    </w:p>
    <w:p>
      <w:pPr>
        <w:spacing w:line="360" w:lineRule="auto"/>
        <w:rPr>
          <w:sz w:val="18"/>
          <w:szCs w:val="18"/>
        </w:rPr>
      </w:pPr>
      <w:r>
        <w:t xml:space="preserve">Email: </w:t>
      </w:r>
      <w:r>
        <w:fldChar w:fldCharType="begin"/>
      </w:r>
      <w:r>
        <w:instrText xml:space="preserve"> HYPERLINK "mailto:gdmsr21@126.com" </w:instrText>
      </w:r>
      <w:r>
        <w:fldChar w:fldCharType="separate"/>
      </w:r>
      <w:r>
        <w:rPr>
          <w:rStyle w:val="35"/>
          <w:sz w:val="18"/>
          <w:szCs w:val="18"/>
        </w:rPr>
        <w:t>gdmsr21@126.com</w:t>
      </w:r>
      <w:r>
        <w:rPr>
          <w:rStyle w:val="35"/>
          <w:sz w:val="18"/>
          <w:szCs w:val="18"/>
        </w:rPr>
        <w:fldChar w:fldCharType="end"/>
      </w:r>
    </w:p>
    <w:p>
      <w:pPr>
        <w:spacing w:line="360" w:lineRule="auto"/>
        <w:rPr>
          <w:sz w:val="18"/>
          <w:szCs w:val="18"/>
        </w:rPr>
      </w:pPr>
    </w:p>
    <w:p>
      <w:pPr>
        <w:spacing w:line="360" w:lineRule="auto"/>
        <w:rPr>
          <w:b/>
          <w:bCs/>
          <w:sz w:val="24"/>
        </w:rPr>
      </w:pPr>
      <w:r>
        <w:rPr>
          <w:rFonts w:hint="eastAsia"/>
          <w:b/>
          <w:bCs/>
          <w:sz w:val="24"/>
        </w:rPr>
        <w:t>(2) In case of construction of special stands, following expenses shall be paid to the Construction Management Office:</w:t>
      </w:r>
    </w:p>
    <w:p>
      <w:pPr>
        <w:spacing w:line="360" w:lineRule="auto"/>
        <w:rPr>
          <w:color w:val="FF0000"/>
        </w:rPr>
      </w:pPr>
      <w:r>
        <w:rPr>
          <w:rFonts w:hint="eastAsia"/>
          <w:color w:val="FF0000"/>
        </w:rPr>
        <w:t xml:space="preserve">A. Deposit: 5000 </w:t>
      </w:r>
      <w:r>
        <w:rPr>
          <w:rFonts w:hint="eastAsia"/>
          <w:i/>
          <w:color w:val="FF0000"/>
        </w:rPr>
        <w:t>yuan</w:t>
      </w:r>
      <w:r>
        <w:rPr>
          <w:rFonts w:hint="eastAsia"/>
          <w:color w:val="FF0000"/>
        </w:rPr>
        <w:t>/exhibitor/exhibition period</w:t>
      </w:r>
    </w:p>
    <w:p>
      <w:pPr>
        <w:spacing w:line="360" w:lineRule="auto"/>
      </w:pPr>
      <w:r>
        <w:rPr>
          <w:rFonts w:hint="eastAsia"/>
        </w:rPr>
        <w:t xml:space="preserve">B. Electric charges for lighting in the special stands (please refer to </w:t>
      </w:r>
      <w:r>
        <w:rPr>
          <w:rFonts w:hint="eastAsia"/>
          <w:i/>
        </w:rPr>
        <w:t>Application for Lighting</w:t>
      </w:r>
      <w:r>
        <w:rPr>
          <w:rFonts w:hint="eastAsia"/>
        </w:rPr>
        <w:t xml:space="preserve"> below for more information)</w:t>
      </w:r>
    </w:p>
    <w:p>
      <w:pPr>
        <w:spacing w:line="360" w:lineRule="auto"/>
        <w:rPr>
          <w:b/>
          <w:bCs/>
          <w:sz w:val="24"/>
        </w:rPr>
      </w:pPr>
      <w:r>
        <w:rPr>
          <w:rFonts w:hint="eastAsia"/>
          <w:b/>
          <w:bCs/>
          <w:sz w:val="24"/>
        </w:rPr>
        <w:t xml:space="preserve">(3) Constructors of </w:t>
      </w:r>
      <w:r>
        <w:rPr>
          <w:b/>
          <w:bCs/>
          <w:sz w:val="24"/>
        </w:rPr>
        <w:t>sp</w:t>
      </w:r>
      <w:r>
        <w:rPr>
          <w:rFonts w:hint="eastAsia"/>
          <w:b/>
          <w:bCs/>
          <w:sz w:val="24"/>
        </w:rPr>
        <w:t>ecial stands shall comply with the following regulations:</w:t>
      </w:r>
    </w:p>
    <w:p>
      <w:pPr>
        <w:spacing w:line="360" w:lineRule="auto"/>
      </w:pPr>
      <w:r>
        <w:rPr>
          <w:rFonts w:hint="eastAsia"/>
        </w:rPr>
        <w:t>A. Fire retardant materials shall be used in construction to ensure firm structure and safety of the stand.</w:t>
      </w:r>
    </w:p>
    <w:p>
      <w:pPr>
        <w:spacing w:line="360" w:lineRule="auto"/>
      </w:pPr>
      <w:r>
        <w:rPr>
          <w:rFonts w:hint="eastAsia"/>
        </w:rPr>
        <w:t>B. Combustibles or explosives are prohibited in the construction site. It is also forbidden to smoke or work with naked fire on the site.</w:t>
      </w:r>
    </w:p>
    <w:p>
      <w:pPr>
        <w:spacing w:line="360" w:lineRule="auto"/>
      </w:pPr>
      <w:r>
        <w:rPr>
          <w:rFonts w:hint="eastAsia"/>
        </w:rPr>
        <w:t>C. The stand structure shall not be attached to or hung on the grid structure of the Exhibition Hall.</w:t>
      </w:r>
    </w:p>
    <w:p>
      <w:pPr>
        <w:tabs>
          <w:tab w:val="left" w:pos="420"/>
        </w:tabs>
        <w:spacing w:line="360" w:lineRule="auto"/>
      </w:pPr>
      <w:r>
        <w:rPr>
          <w:rFonts w:hint="eastAsia"/>
        </w:rPr>
        <w:t>D. Exits near the fire hydrants and electric cabinets shall be cleared.</w:t>
      </w:r>
    </w:p>
    <w:p>
      <w:pPr>
        <w:spacing w:line="360" w:lineRule="auto"/>
      </w:pPr>
      <w:r>
        <w:rPr>
          <w:rFonts w:hint="eastAsia"/>
        </w:rPr>
        <w:t>E. In the case that the height of stand is over 2.5 meters, the side of wall facing to the conjoint stand shall be clean and white, so that the exhibitor of such conjoint stand can use this side of wall for promotion activities.</w:t>
      </w:r>
    </w:p>
    <w:p>
      <w:pPr>
        <w:spacing w:line="360" w:lineRule="auto"/>
      </w:pPr>
      <w:r>
        <w:rPr>
          <w:rFonts w:hint="eastAsia"/>
        </w:rPr>
        <w:t>F. All construction materials shall be placed within the stands and the passages shall be kept cleared. During Move-out, contractors of special stands shall clean up the site and can only get their paid deposits back by presenting the deposit receipt after being checked and approved by the Exhibition Center.</w:t>
      </w:r>
    </w:p>
    <w:p>
      <w:pPr>
        <w:spacing w:line="360" w:lineRule="auto"/>
      </w:pPr>
      <w:r>
        <w:rPr>
          <w:rFonts w:hint="eastAsia"/>
        </w:rPr>
        <w:t xml:space="preserve">G. Electronic ballasts instead of magnetic ones shall be applied in the </w:t>
      </w:r>
      <w:r>
        <w:t>fluorescent</w:t>
      </w:r>
      <w:r>
        <w:rPr>
          <w:rFonts w:hint="eastAsia"/>
        </w:rPr>
        <w:t xml:space="preserve"> lamps. </w:t>
      </w:r>
    </w:p>
    <w:p>
      <w:pPr>
        <w:spacing w:line="360" w:lineRule="auto"/>
      </w:pPr>
      <w:r>
        <w:rPr>
          <w:rFonts w:hint="eastAsia"/>
        </w:rPr>
        <w:t xml:space="preserve">H. Sufficient ventilation holes for heat emission shall be </w:t>
      </w:r>
      <w:r>
        <w:t>available</w:t>
      </w:r>
      <w:r>
        <w:rPr>
          <w:rFonts w:hint="eastAsia"/>
        </w:rPr>
        <w:t xml:space="preserve"> in the light boxes. </w:t>
      </w:r>
      <w:r>
        <w:t>T</w:t>
      </w:r>
      <w:r>
        <w:rPr>
          <w:rFonts w:hint="eastAsia"/>
        </w:rPr>
        <w:t xml:space="preserve">he ballasts of the </w:t>
      </w:r>
      <w:r>
        <w:t>fluorescent</w:t>
      </w:r>
      <w:r>
        <w:rPr>
          <w:rFonts w:hint="eastAsia"/>
        </w:rPr>
        <w:t xml:space="preserve"> lamps shall be separated from the light boxes. Fire fighting measures shall be taken in the case that the light boxes are made of combustible materials.</w:t>
      </w:r>
    </w:p>
    <w:p>
      <w:pPr>
        <w:spacing w:line="360" w:lineRule="auto"/>
      </w:pPr>
      <w:r>
        <w:rPr>
          <w:rFonts w:hint="eastAsia"/>
        </w:rPr>
        <w:t xml:space="preserve">I. Double insulation </w:t>
      </w:r>
      <w:r>
        <w:t>sheathed</w:t>
      </w:r>
      <w:r>
        <w:rPr>
          <w:rFonts w:hint="eastAsia"/>
        </w:rPr>
        <w:t xml:space="preserve"> lines shall be applied in installation of electrical appliances. Binding posts shall be used in the connecting points. Installation of electrical appliances shall accord with relevant regulations. The operation shall be standardized to ensure both power supply safety and electricity safety.</w:t>
      </w:r>
    </w:p>
    <w:p>
      <w:pPr>
        <w:spacing w:line="360" w:lineRule="auto"/>
      </w:pPr>
      <w:r>
        <w:rPr>
          <w:rFonts w:hint="eastAsia"/>
        </w:rPr>
        <w:t>J. Electrical materials and lamps installed in the stands shall be examined and approved by relevant industrial departments. Certificates of Quality for these materials and lamps are required.</w:t>
      </w:r>
    </w:p>
    <w:p>
      <w:pPr>
        <w:spacing w:line="360" w:lineRule="auto"/>
      </w:pPr>
      <w:r>
        <w:rPr>
          <w:rFonts w:hint="eastAsia"/>
        </w:rPr>
        <w:t xml:space="preserve">K. During the construction of stand or platform, punching, painting, sizing, posting or tinting on the walls or floors are prohibited. </w:t>
      </w:r>
      <w:r>
        <w:t>A</w:t>
      </w:r>
      <w:r>
        <w:rPr>
          <w:rFonts w:hint="eastAsia"/>
        </w:rPr>
        <w:t>ll facilities within the Exhibition Hall shall be maintained well.</w:t>
      </w:r>
    </w:p>
    <w:p>
      <w:pPr>
        <w:spacing w:line="360" w:lineRule="auto"/>
      </w:pPr>
      <w:r>
        <w:rPr>
          <w:rFonts w:hint="eastAsia"/>
        </w:rPr>
        <w:t xml:space="preserve">L. The constructed stand shall not block the fire fighting apparatuses, electrical equipment, emergence exits or the passages for </w:t>
      </w:r>
      <w:r>
        <w:t>visitors</w:t>
      </w:r>
      <w:r>
        <w:rPr>
          <w:rFonts w:hint="eastAsia"/>
        </w:rPr>
        <w:t xml:space="preserve"> within the Exhibition Hall. Display racks or stands shall not be constructed near the fire resisting shutters.</w:t>
      </w:r>
    </w:p>
    <w:p>
      <w:pPr>
        <w:spacing w:line="360" w:lineRule="auto"/>
      </w:pPr>
      <w:r>
        <w:rPr>
          <w:rFonts w:hint="eastAsia"/>
        </w:rPr>
        <w:t>M. If exhibitors need to hang banners (or solid objects) on the grid structure, they shall make application to the Office of Technical Support and Construction Management and acquire approval before they start construction.</w:t>
      </w:r>
    </w:p>
    <w:p>
      <w:pPr>
        <w:spacing w:line="360" w:lineRule="auto"/>
      </w:pPr>
      <w:r>
        <w:rPr>
          <w:rFonts w:hint="eastAsia"/>
        </w:rPr>
        <w:t xml:space="preserve">N. The construction unit shall make a true declaration about the </w:t>
      </w:r>
      <w:r>
        <w:t>construction</w:t>
      </w:r>
      <w:r>
        <w:rPr>
          <w:rFonts w:hint="eastAsia"/>
        </w:rPr>
        <w:t xml:space="preserve"> area, number of the construction personnel as well as the water, electricity and gas supply situation. The actual construction area shall be in strict accordance </w:t>
      </w:r>
      <w:r>
        <w:t>with</w:t>
      </w:r>
      <w:r>
        <w:rPr>
          <w:rFonts w:hint="eastAsia"/>
        </w:rPr>
        <w:t xml:space="preserve"> the declared area and any holder of relevant certificates shall not transfer the use thereof to others.</w:t>
      </w:r>
    </w:p>
    <w:p>
      <w:pPr>
        <w:spacing w:line="360" w:lineRule="auto"/>
      </w:pPr>
      <w:r>
        <w:rPr>
          <w:rFonts w:hint="eastAsia"/>
        </w:rPr>
        <w:t xml:space="preserve">O. The construction unit must appoint an on-site responsible person to supervise the construction site and information about such </w:t>
      </w:r>
      <w:r>
        <w:t>responsible</w:t>
      </w:r>
      <w:r>
        <w:rPr>
          <w:rFonts w:hint="eastAsia"/>
        </w:rPr>
        <w:t xml:space="preserve"> person shall be filed while the </w:t>
      </w:r>
      <w:r>
        <w:t>construction</w:t>
      </w:r>
      <w:r>
        <w:rPr>
          <w:rFonts w:hint="eastAsia"/>
        </w:rPr>
        <w:t xml:space="preserve"> formalities are </w:t>
      </w:r>
      <w:r>
        <w:t>being handled. T</w:t>
      </w:r>
      <w:r>
        <w:rPr>
          <w:rFonts w:hint="eastAsia"/>
        </w:rPr>
        <w:t>he on-site responsible person shall enter into a</w:t>
      </w:r>
      <w:r>
        <w:rPr>
          <w:rFonts w:hint="eastAsia"/>
          <w:i/>
        </w:rPr>
        <w:t xml:space="preserve"> Safety Responsibility Agreement </w:t>
      </w:r>
      <w:r>
        <w:rPr>
          <w:rFonts w:hint="eastAsia"/>
        </w:rPr>
        <w:t xml:space="preserve">with the Office of Construction Management. </w:t>
      </w:r>
    </w:p>
    <w:p>
      <w:pPr>
        <w:spacing w:line="360" w:lineRule="auto"/>
      </w:pPr>
      <w:r>
        <w:rPr>
          <w:rFonts w:hint="eastAsia"/>
        </w:rPr>
        <w:t>P. If any accident happens during construction, the construction unit shall contact the Office of Construction Management in time.</w:t>
      </w:r>
    </w:p>
    <w:p>
      <w:pPr>
        <w:spacing w:line="360" w:lineRule="auto"/>
      </w:pPr>
      <w:r>
        <w:rPr>
          <w:rFonts w:hint="eastAsia"/>
        </w:rPr>
        <w:t xml:space="preserve">Q. The construction unit shall provide training </w:t>
      </w:r>
      <w:r>
        <w:t>opportunities</w:t>
      </w:r>
      <w:r>
        <w:rPr>
          <w:rFonts w:hint="eastAsia"/>
        </w:rPr>
        <w:t xml:space="preserve"> to the construction personnel to raise</w:t>
      </w:r>
      <w:r>
        <w:t xml:space="preserve"> their awareness </w:t>
      </w:r>
      <w:r>
        <w:rPr>
          <w:rFonts w:hint="eastAsia"/>
        </w:rPr>
        <w:t xml:space="preserve">about civilized </w:t>
      </w:r>
      <w:r>
        <w:t>construction</w:t>
      </w:r>
      <w:r>
        <w:rPr>
          <w:rFonts w:hint="eastAsia"/>
        </w:rPr>
        <w:t xml:space="preserve"> and legal consciousness.</w:t>
      </w:r>
    </w:p>
    <w:p>
      <w:pPr>
        <w:spacing w:line="360" w:lineRule="auto"/>
        <w:rPr>
          <w:b/>
          <w:bCs/>
          <w:sz w:val="32"/>
        </w:rPr>
      </w:pPr>
      <w:r>
        <w:br w:type="page"/>
      </w:r>
    </w:p>
    <w:p>
      <w:pPr>
        <w:spacing w:line="360" w:lineRule="auto"/>
        <w:ind w:left="210"/>
        <w:rPr>
          <w:b/>
          <w:bCs/>
          <w:sz w:val="32"/>
        </w:rPr>
      </w:pPr>
      <w:r>
        <w:rPr>
          <w:rFonts w:hint="eastAsia"/>
          <w:b/>
          <w:bCs/>
          <w:sz w:val="32"/>
        </w:rPr>
        <w:t xml:space="preserve">C7. </w:t>
      </w:r>
      <w:bookmarkStart w:id="1" w:name="OLE_LINK13"/>
      <w:r>
        <w:rPr>
          <w:rFonts w:hint="eastAsia"/>
          <w:b/>
          <w:sz w:val="32"/>
          <w:szCs w:val="32"/>
        </w:rPr>
        <w:t>Construction and Decoration Contractor Application Form</w:t>
      </w:r>
      <w:bookmarkEnd w:id="1"/>
    </w:p>
    <w:p>
      <w:pPr>
        <w:spacing w:line="360" w:lineRule="auto"/>
        <w:ind w:left="210"/>
      </w:pPr>
      <w:r>
        <w:t xml:space="preserve">To facilitate the </w:t>
      </w:r>
      <w:r>
        <w:rPr>
          <w:rFonts w:hint="eastAsia"/>
        </w:rPr>
        <w:t>unified</w:t>
      </w:r>
      <w:r>
        <w:t xml:space="preserve"> management </w:t>
      </w:r>
      <w:r>
        <w:rPr>
          <w:rFonts w:hint="eastAsia"/>
        </w:rPr>
        <w:t>and safety measures of stand construction in the Expo, exhibitors who appoint special decoration companies shall fill out the following application form:</w:t>
      </w:r>
    </w:p>
    <w:p>
      <w:pPr>
        <w:spacing w:line="360" w:lineRule="auto"/>
        <w:rPr>
          <w:b/>
          <w:bCs/>
        </w:rPr>
      </w:pP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b/>
                <w:bCs/>
              </w:rPr>
            </w:pPr>
            <w:r>
              <w:rPr>
                <w:rFonts w:hint="eastAsia"/>
                <w:b/>
                <w:bCs/>
              </w:rPr>
              <w:t>Name of Constructor</w:t>
            </w:r>
          </w:p>
        </w:tc>
        <w:tc>
          <w:tcPr>
            <w:tcW w:w="1704" w:type="dxa"/>
            <w:vAlign w:val="center"/>
          </w:tcPr>
          <w:p>
            <w:pPr>
              <w:spacing w:line="360" w:lineRule="auto"/>
              <w:jc w:val="center"/>
              <w:rPr>
                <w:b/>
                <w:bCs/>
              </w:rPr>
            </w:pPr>
          </w:p>
        </w:tc>
        <w:tc>
          <w:tcPr>
            <w:tcW w:w="1704" w:type="dxa"/>
            <w:vAlign w:val="center"/>
          </w:tcPr>
          <w:p>
            <w:pPr>
              <w:spacing w:line="360" w:lineRule="auto"/>
              <w:jc w:val="center"/>
              <w:rPr>
                <w:b/>
                <w:bCs/>
              </w:rPr>
            </w:pPr>
            <w:r>
              <w:rPr>
                <w:rFonts w:hint="eastAsia"/>
                <w:b/>
                <w:bCs/>
              </w:rPr>
              <w:t>Stand No.</w:t>
            </w:r>
          </w:p>
        </w:tc>
        <w:tc>
          <w:tcPr>
            <w:tcW w:w="1705" w:type="dxa"/>
            <w:vAlign w:val="center"/>
          </w:tcPr>
          <w:p>
            <w:pPr>
              <w:spacing w:line="360" w:lineRule="auto"/>
              <w:jc w:val="center"/>
              <w:rPr>
                <w:b/>
                <w:bCs/>
              </w:rPr>
            </w:pPr>
          </w:p>
        </w:tc>
        <w:tc>
          <w:tcPr>
            <w:tcW w:w="1705" w:type="dxa"/>
          </w:tcPr>
          <w:p>
            <w:pPr>
              <w:spacing w:line="360" w:lineRule="auto"/>
              <w:rPr>
                <w:b/>
                <w:bCs/>
              </w:rPr>
            </w:pPr>
            <w:r>
              <w:rPr>
                <w:rFonts w:hint="eastAsia"/>
                <w:b/>
                <w:bCs/>
              </w:rPr>
              <w:t xml:space="preserve">Area:      </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b/>
                <w:bCs/>
              </w:rPr>
            </w:pPr>
            <w:r>
              <w:rPr>
                <w:rFonts w:hint="eastAsia"/>
                <w:b/>
                <w:bCs/>
              </w:rPr>
              <w:t>Address</w:t>
            </w:r>
          </w:p>
        </w:tc>
        <w:tc>
          <w:tcPr>
            <w:tcW w:w="1704" w:type="dxa"/>
            <w:vAlign w:val="center"/>
          </w:tcPr>
          <w:p>
            <w:pPr>
              <w:spacing w:line="360" w:lineRule="auto"/>
              <w:jc w:val="center"/>
              <w:rPr>
                <w:b/>
                <w:bCs/>
              </w:rPr>
            </w:pPr>
          </w:p>
        </w:tc>
        <w:tc>
          <w:tcPr>
            <w:tcW w:w="1704" w:type="dxa"/>
            <w:vAlign w:val="center"/>
          </w:tcPr>
          <w:p>
            <w:pPr>
              <w:spacing w:line="360" w:lineRule="auto"/>
              <w:jc w:val="center"/>
              <w:rPr>
                <w:b/>
                <w:bCs/>
              </w:rPr>
            </w:pPr>
            <w:r>
              <w:rPr>
                <w:rFonts w:hint="eastAsia"/>
                <w:b/>
                <w:bCs/>
              </w:rPr>
              <w:t>Phone</w:t>
            </w:r>
          </w:p>
        </w:tc>
        <w:tc>
          <w:tcPr>
            <w:tcW w:w="1705" w:type="dxa"/>
            <w:vAlign w:val="center"/>
          </w:tcPr>
          <w:p>
            <w:pPr>
              <w:spacing w:line="360" w:lineRule="auto"/>
              <w:jc w:val="center"/>
              <w:rPr>
                <w:b/>
                <w:bCs/>
              </w:rPr>
            </w:pPr>
          </w:p>
        </w:tc>
        <w:tc>
          <w:tcPr>
            <w:tcW w:w="1705" w:type="dxa"/>
          </w:tcPr>
          <w:p>
            <w:pPr>
              <w:spacing w:line="36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b/>
                <w:bCs/>
              </w:rPr>
            </w:pPr>
            <w:r>
              <w:rPr>
                <w:rFonts w:hint="eastAsia"/>
                <w:b/>
                <w:bCs/>
              </w:rPr>
              <w:t>Email</w:t>
            </w:r>
          </w:p>
        </w:tc>
        <w:tc>
          <w:tcPr>
            <w:tcW w:w="1704" w:type="dxa"/>
            <w:vAlign w:val="center"/>
          </w:tcPr>
          <w:p>
            <w:pPr>
              <w:spacing w:line="360" w:lineRule="auto"/>
              <w:jc w:val="center"/>
              <w:rPr>
                <w:b/>
                <w:bCs/>
              </w:rPr>
            </w:pPr>
          </w:p>
        </w:tc>
        <w:tc>
          <w:tcPr>
            <w:tcW w:w="1704" w:type="dxa"/>
            <w:vAlign w:val="center"/>
          </w:tcPr>
          <w:p>
            <w:pPr>
              <w:spacing w:line="360" w:lineRule="auto"/>
              <w:jc w:val="center"/>
              <w:rPr>
                <w:b/>
                <w:bCs/>
              </w:rPr>
            </w:pPr>
            <w:r>
              <w:rPr>
                <w:rFonts w:hint="eastAsia"/>
                <w:b/>
                <w:bCs/>
              </w:rPr>
              <w:t>Fax</w:t>
            </w:r>
          </w:p>
        </w:tc>
        <w:tc>
          <w:tcPr>
            <w:tcW w:w="1705" w:type="dxa"/>
            <w:vAlign w:val="center"/>
          </w:tcPr>
          <w:p>
            <w:pPr>
              <w:spacing w:line="360" w:lineRule="auto"/>
              <w:jc w:val="center"/>
              <w:rPr>
                <w:b/>
                <w:bCs/>
              </w:rPr>
            </w:pPr>
          </w:p>
        </w:tc>
        <w:tc>
          <w:tcPr>
            <w:tcW w:w="1705" w:type="dxa"/>
          </w:tcPr>
          <w:p>
            <w:pPr>
              <w:spacing w:line="36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b/>
                <w:bCs/>
              </w:rPr>
            </w:pPr>
            <w:r>
              <w:rPr>
                <w:rFonts w:hint="eastAsia"/>
                <w:b/>
                <w:bCs/>
              </w:rPr>
              <w:t>Project Leader</w:t>
            </w:r>
          </w:p>
        </w:tc>
        <w:tc>
          <w:tcPr>
            <w:tcW w:w="1704" w:type="dxa"/>
            <w:vAlign w:val="center"/>
          </w:tcPr>
          <w:p>
            <w:pPr>
              <w:spacing w:line="360" w:lineRule="auto"/>
              <w:jc w:val="center"/>
              <w:rPr>
                <w:b/>
                <w:bCs/>
              </w:rPr>
            </w:pPr>
          </w:p>
        </w:tc>
        <w:tc>
          <w:tcPr>
            <w:tcW w:w="1704" w:type="dxa"/>
            <w:vAlign w:val="center"/>
          </w:tcPr>
          <w:p>
            <w:pPr>
              <w:spacing w:line="360" w:lineRule="auto"/>
              <w:jc w:val="center"/>
              <w:rPr>
                <w:b/>
                <w:bCs/>
              </w:rPr>
            </w:pPr>
            <w:r>
              <w:rPr>
                <w:rFonts w:hint="eastAsia"/>
                <w:b/>
                <w:bCs/>
              </w:rPr>
              <w:t>Mobile</w:t>
            </w:r>
          </w:p>
        </w:tc>
        <w:tc>
          <w:tcPr>
            <w:tcW w:w="1705" w:type="dxa"/>
            <w:vAlign w:val="center"/>
          </w:tcPr>
          <w:p>
            <w:pPr>
              <w:spacing w:line="360" w:lineRule="auto"/>
              <w:jc w:val="center"/>
              <w:rPr>
                <w:b/>
                <w:bCs/>
              </w:rPr>
            </w:pPr>
          </w:p>
        </w:tc>
        <w:tc>
          <w:tcPr>
            <w:tcW w:w="1705" w:type="dxa"/>
          </w:tcPr>
          <w:p>
            <w:pPr>
              <w:spacing w:line="36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b/>
                <w:bCs/>
              </w:rPr>
            </w:pPr>
            <w:r>
              <w:rPr>
                <w:rFonts w:hint="eastAsia"/>
                <w:b/>
                <w:bCs/>
              </w:rPr>
              <w:t>Main Contact Person</w:t>
            </w:r>
          </w:p>
        </w:tc>
        <w:tc>
          <w:tcPr>
            <w:tcW w:w="1704" w:type="dxa"/>
            <w:vAlign w:val="center"/>
          </w:tcPr>
          <w:p>
            <w:pPr>
              <w:spacing w:line="360" w:lineRule="auto"/>
              <w:jc w:val="center"/>
              <w:rPr>
                <w:b/>
                <w:bCs/>
              </w:rPr>
            </w:pPr>
          </w:p>
        </w:tc>
        <w:tc>
          <w:tcPr>
            <w:tcW w:w="1704" w:type="dxa"/>
            <w:vAlign w:val="center"/>
          </w:tcPr>
          <w:p>
            <w:pPr>
              <w:spacing w:line="360" w:lineRule="auto"/>
              <w:jc w:val="center"/>
              <w:rPr>
                <w:b/>
                <w:bCs/>
              </w:rPr>
            </w:pPr>
            <w:r>
              <w:rPr>
                <w:rFonts w:hint="eastAsia"/>
                <w:b/>
                <w:bCs/>
              </w:rPr>
              <w:t>Mobile</w:t>
            </w:r>
          </w:p>
        </w:tc>
        <w:tc>
          <w:tcPr>
            <w:tcW w:w="1705" w:type="dxa"/>
            <w:vAlign w:val="center"/>
          </w:tcPr>
          <w:p>
            <w:pPr>
              <w:spacing w:line="360" w:lineRule="auto"/>
              <w:jc w:val="center"/>
              <w:rPr>
                <w:b/>
                <w:bCs/>
              </w:rPr>
            </w:pPr>
          </w:p>
        </w:tc>
        <w:tc>
          <w:tcPr>
            <w:tcW w:w="1705" w:type="dxa"/>
          </w:tcPr>
          <w:p>
            <w:pPr>
              <w:spacing w:line="36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b/>
                <w:bCs/>
              </w:rPr>
            </w:pPr>
            <w:r>
              <w:rPr>
                <w:rFonts w:hint="eastAsia"/>
                <w:b/>
                <w:bCs/>
              </w:rPr>
              <w:t>Number of Certificates Required</w:t>
            </w:r>
          </w:p>
        </w:tc>
        <w:tc>
          <w:tcPr>
            <w:tcW w:w="1704" w:type="dxa"/>
            <w:vAlign w:val="center"/>
          </w:tcPr>
          <w:p>
            <w:pPr>
              <w:spacing w:line="360" w:lineRule="auto"/>
              <w:jc w:val="center"/>
              <w:rPr>
                <w:b/>
                <w:bCs/>
              </w:rPr>
            </w:pPr>
          </w:p>
        </w:tc>
        <w:tc>
          <w:tcPr>
            <w:tcW w:w="1704" w:type="dxa"/>
            <w:vAlign w:val="center"/>
          </w:tcPr>
          <w:p>
            <w:pPr>
              <w:spacing w:line="360" w:lineRule="auto"/>
              <w:jc w:val="center"/>
              <w:rPr>
                <w:b/>
                <w:bCs/>
              </w:rPr>
            </w:pPr>
            <w:r>
              <w:rPr>
                <w:rFonts w:hint="eastAsia"/>
                <w:b/>
                <w:bCs/>
              </w:rPr>
              <w:t>Date of Application</w:t>
            </w:r>
          </w:p>
        </w:tc>
        <w:tc>
          <w:tcPr>
            <w:tcW w:w="1705" w:type="dxa"/>
            <w:vAlign w:val="center"/>
          </w:tcPr>
          <w:p>
            <w:pPr>
              <w:spacing w:line="360" w:lineRule="auto"/>
              <w:jc w:val="center"/>
              <w:rPr>
                <w:b/>
                <w:bCs/>
              </w:rPr>
            </w:pPr>
          </w:p>
        </w:tc>
        <w:tc>
          <w:tcPr>
            <w:tcW w:w="1705" w:type="dxa"/>
          </w:tcPr>
          <w:p>
            <w:pPr>
              <w:spacing w:line="360" w:lineRule="auto"/>
              <w:rPr>
                <w:b/>
                <w:bCs/>
              </w:rPr>
            </w:pPr>
          </w:p>
        </w:tc>
      </w:tr>
    </w:tbl>
    <w:p>
      <w:pPr>
        <w:spacing w:line="360" w:lineRule="auto"/>
        <w:rPr>
          <w:b/>
          <w:bCs/>
        </w:rPr>
      </w:pPr>
      <w:r>
        <w:rPr>
          <w:rFonts w:hint="eastAsia"/>
          <w:b/>
          <w:bCs/>
        </w:rPr>
        <w:t>Signature and seal of the responsible person:</w:t>
      </w:r>
    </w:p>
    <w:p>
      <w:pPr>
        <w:spacing w:line="360" w:lineRule="auto"/>
        <w:rPr>
          <w:b/>
          <w:bCs/>
        </w:rPr>
      </w:pPr>
    </w:p>
    <w:p>
      <w:pPr>
        <w:spacing w:line="360" w:lineRule="auto"/>
        <w:rPr>
          <w:b/>
          <w:bCs/>
        </w:rPr>
      </w:pPr>
    </w:p>
    <w:p>
      <w:pPr>
        <w:spacing w:line="360" w:lineRule="auto"/>
        <w:rPr>
          <w:b/>
          <w:bCs/>
        </w:rPr>
      </w:pPr>
    </w:p>
    <w:p>
      <w:pPr>
        <w:spacing w:line="360" w:lineRule="auto"/>
        <w:rPr>
          <w:b/>
          <w:bCs/>
          <w:u w:val="single"/>
        </w:rPr>
      </w:pPr>
      <w:r>
        <w:rPr>
          <w:rFonts w:hint="eastAsia"/>
          <w:b/>
          <w:bCs/>
        </w:rPr>
        <w:t>Name of Exhibitor:</w:t>
      </w:r>
      <w:r>
        <w:rPr>
          <w:b/>
          <w:bCs/>
          <w:u w:val="single"/>
        </w:rPr>
        <w:t xml:space="preserve">                                                            </w:t>
      </w:r>
    </w:p>
    <w:p>
      <w:pPr>
        <w:spacing w:line="360" w:lineRule="auto"/>
        <w:rPr>
          <w:b/>
          <w:bCs/>
          <w:u w:val="single"/>
        </w:rPr>
      </w:pPr>
    </w:p>
    <w:p>
      <w:pPr>
        <w:spacing w:line="360" w:lineRule="auto"/>
        <w:rPr>
          <w:b/>
          <w:bCs/>
        </w:rPr>
      </w:pPr>
      <w:r>
        <w:rPr>
          <w:rFonts w:hint="eastAsia"/>
          <w:b/>
          <w:bCs/>
        </w:rPr>
        <w:t xml:space="preserve">Stand No.:   </w:t>
      </w:r>
      <w:r>
        <w:rPr>
          <w:b/>
          <w:bCs/>
          <w:u w:val="single"/>
        </w:rPr>
        <w:t xml:space="preserve">                            </w:t>
      </w:r>
      <w:r>
        <w:rPr>
          <w:rFonts w:hint="eastAsia"/>
          <w:b/>
          <w:bCs/>
        </w:rPr>
        <w:t xml:space="preserve">    Contact Person: Mr./Ms. </w:t>
      </w:r>
      <w:r>
        <w:rPr>
          <w:b/>
          <w:bCs/>
          <w:u w:val="single"/>
        </w:rPr>
        <w:t xml:space="preserve">                       </w:t>
      </w:r>
    </w:p>
    <w:p>
      <w:pPr>
        <w:spacing w:line="360" w:lineRule="auto"/>
        <w:rPr>
          <w:b/>
          <w:bCs/>
        </w:rPr>
      </w:pPr>
      <w:r>
        <w:rPr>
          <w:rFonts w:hint="eastAsia"/>
          <w:b/>
          <w:bCs/>
        </w:rPr>
        <w:t xml:space="preserve">                      </w:t>
      </w:r>
    </w:p>
    <w:p>
      <w:pPr>
        <w:spacing w:line="360" w:lineRule="auto"/>
        <w:rPr>
          <w:b/>
          <w:bCs/>
        </w:rPr>
      </w:pPr>
    </w:p>
    <w:p>
      <w:pPr>
        <w:spacing w:line="360" w:lineRule="auto"/>
        <w:rPr>
          <w:b/>
          <w:bCs/>
          <w:u w:val="single"/>
        </w:rPr>
      </w:pPr>
      <w:r>
        <w:rPr>
          <w:rFonts w:hint="eastAsia"/>
          <w:b/>
          <w:bCs/>
        </w:rPr>
        <w:t xml:space="preserve">Tel.:  </w:t>
      </w:r>
      <w:r>
        <w:rPr>
          <w:b/>
          <w:bCs/>
          <w:u w:val="single"/>
        </w:rPr>
        <w:t xml:space="preserve">                            </w:t>
      </w:r>
      <w:r>
        <w:rPr>
          <w:rFonts w:hint="eastAsia"/>
          <w:b/>
          <w:bCs/>
        </w:rPr>
        <w:t xml:space="preserve">    Fax: </w:t>
      </w:r>
      <w:r>
        <w:rPr>
          <w:b/>
          <w:bCs/>
          <w:u w:val="single"/>
        </w:rPr>
        <w:t xml:space="preserve">                                   </w:t>
      </w:r>
    </w:p>
    <w:p>
      <w:pPr>
        <w:spacing w:line="360" w:lineRule="auto"/>
        <w:rPr>
          <w:b/>
          <w:bCs/>
          <w:u w:val="single"/>
        </w:rPr>
      </w:pPr>
      <w:r>
        <w:rPr>
          <w:rFonts w:hint="eastAsia"/>
          <w:b/>
          <w:bCs/>
        </w:rPr>
        <w:t xml:space="preserve">                             </w:t>
      </w:r>
    </w:p>
    <w:p>
      <w:pPr>
        <w:spacing w:line="360" w:lineRule="auto"/>
        <w:rPr>
          <w:b/>
          <w:bCs/>
        </w:rPr>
      </w:pPr>
      <w:r>
        <w:rPr>
          <w:rFonts w:hint="eastAsia"/>
          <w:b/>
          <w:bCs/>
        </w:rPr>
        <w:t>Company seal and signature:</w:t>
      </w:r>
    </w:p>
    <w:p>
      <w:pPr>
        <w:jc w:val="left"/>
        <w:rPr>
          <w:sz w:val="18"/>
        </w:rPr>
      </w:pPr>
      <w:r>
        <w:rPr>
          <w:sz w:val="18"/>
        </w:rPr>
        <w:t>Email: gdmsr21@126.com</w:t>
      </w:r>
    </w:p>
    <w:p>
      <w:pPr>
        <w:spacing w:line="360" w:lineRule="auto"/>
        <w:jc w:val="left"/>
        <w:rPr>
          <w:sz w:val="18"/>
          <w:szCs w:val="18"/>
        </w:rPr>
      </w:pPr>
      <w:r>
        <w:rPr>
          <w:rFonts w:hint="eastAsia"/>
          <w:sz w:val="18"/>
          <w:szCs w:val="18"/>
        </w:rPr>
        <w:t xml:space="preserve">Deadline: </w:t>
      </w:r>
      <w:r>
        <w:rPr>
          <w:rFonts w:hint="eastAsia"/>
          <w:color w:val="FF0000"/>
          <w:sz w:val="18"/>
          <w:szCs w:val="18"/>
        </w:rPr>
        <w:t xml:space="preserve">Sept. 5, 2017 </w:t>
      </w:r>
      <w:r>
        <w:rPr>
          <w:rFonts w:hint="eastAsia"/>
          <w:sz w:val="18"/>
          <w:szCs w:val="18"/>
        </w:rPr>
        <w:t xml:space="preserve">       Service Call: 0769-85981860, 85981881      Fax: 0769-85981788</w:t>
      </w:r>
    </w:p>
    <w:p>
      <w:pPr>
        <w:ind w:left="-195" w:leftChars="-93"/>
        <w:jc w:val="left"/>
        <w:rPr>
          <w:sz w:val="18"/>
          <w:szCs w:val="18"/>
        </w:rPr>
      </w:pPr>
      <w:r>
        <w:rPr>
          <w:rFonts w:hint="eastAsia"/>
          <w:sz w:val="18"/>
          <w:szCs w:val="18"/>
        </w:rPr>
        <w:t xml:space="preserve">Email: </w:t>
      </w:r>
      <w:r>
        <w:rPr>
          <w:sz w:val="18"/>
          <w:szCs w:val="18"/>
        </w:rPr>
        <w:t>gdmsr21@126.com</w:t>
      </w:r>
    </w:p>
    <w:p>
      <w:pPr>
        <w:spacing w:line="360" w:lineRule="auto"/>
        <w:jc w:val="left"/>
        <w:rPr>
          <w:b/>
          <w:bCs/>
          <w:sz w:val="32"/>
        </w:rPr>
      </w:pPr>
      <w:r>
        <w:rPr>
          <w:sz w:val="18"/>
        </w:rPr>
        <w:br w:type="page"/>
      </w:r>
    </w:p>
    <w:p>
      <w:pPr>
        <w:spacing w:line="360" w:lineRule="auto"/>
        <w:jc w:val="left"/>
        <w:rPr>
          <w:b/>
          <w:bCs/>
          <w:sz w:val="32"/>
        </w:rPr>
      </w:pPr>
      <w:r>
        <w:rPr>
          <w:b/>
          <w:bCs/>
          <w:sz w:val="32"/>
        </w:rPr>
        <w:t>C</w:t>
      </w:r>
      <w:r>
        <w:rPr>
          <w:rFonts w:hint="eastAsia"/>
          <w:b/>
          <w:bCs/>
          <w:sz w:val="32"/>
        </w:rPr>
        <w:t>8. Application for Lighting</w:t>
      </w:r>
    </w:p>
    <w:p>
      <w:pPr>
        <w:ind w:firstLine="420"/>
      </w:pPr>
      <w:r>
        <w:rPr>
          <w:rFonts w:hint="eastAsia"/>
          <w:sz w:val="18"/>
          <w:szCs w:val="18"/>
        </w:rPr>
        <w:t>Lighting is only available for the public areas and the standard stands. Exhibitors of raw space and special stands shall apply for power supply for lighting. Items and prices are listed below:</w:t>
      </w:r>
    </w:p>
    <w:tbl>
      <w:tblPr>
        <w:tblStyle w:val="38"/>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1445"/>
        <w:gridCol w:w="1116"/>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9BBB59"/>
            <w:vAlign w:val="center"/>
          </w:tcPr>
          <w:p>
            <w:pPr>
              <w:jc w:val="center"/>
              <w:rPr>
                <w:b/>
                <w:bCs/>
                <w:color w:val="FFFFFF"/>
                <w:sz w:val="18"/>
              </w:rPr>
            </w:pPr>
            <w:r>
              <w:rPr>
                <w:rFonts w:hint="eastAsia"/>
                <w:b/>
                <w:bCs/>
                <w:color w:val="FFFFFF"/>
                <w:sz w:val="18"/>
              </w:rPr>
              <w:t>Item</w:t>
            </w:r>
          </w:p>
        </w:tc>
        <w:tc>
          <w:tcPr>
            <w:tcW w:w="1445"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b/>
                <w:bCs/>
                <w:color w:val="FFFFFF"/>
                <w:sz w:val="18"/>
              </w:rPr>
            </w:pPr>
            <w:r>
              <w:rPr>
                <w:rFonts w:hint="eastAsia"/>
                <w:b/>
                <w:bCs/>
                <w:color w:val="FFFFFF"/>
                <w:sz w:val="18"/>
              </w:rPr>
              <w:t>RMB(</w:t>
            </w:r>
            <w:r>
              <w:rPr>
                <w:rFonts w:hint="eastAsia"/>
                <w:b/>
                <w:bCs/>
                <w:i/>
                <w:color w:val="FFFFFF"/>
                <w:sz w:val="18"/>
              </w:rPr>
              <w:t>yuan</w:t>
            </w:r>
            <w:r>
              <w:rPr>
                <w:rFonts w:hint="eastAsia"/>
                <w:b/>
                <w:bCs/>
                <w:color w:val="FFFFFF"/>
                <w:sz w:val="18"/>
              </w:rPr>
              <w:t>)</w:t>
            </w:r>
          </w:p>
        </w:tc>
        <w:tc>
          <w:tcPr>
            <w:tcW w:w="1116"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b/>
                <w:bCs/>
                <w:color w:val="FFFFFF"/>
                <w:sz w:val="18"/>
              </w:rPr>
            </w:pPr>
            <w:r>
              <w:rPr>
                <w:rFonts w:hint="eastAsia"/>
                <w:b/>
                <w:bCs/>
                <w:color w:val="FFFFFF"/>
                <w:sz w:val="18"/>
              </w:rPr>
              <w:t>Quantity</w:t>
            </w:r>
          </w:p>
        </w:tc>
        <w:tc>
          <w:tcPr>
            <w:tcW w:w="1609" w:type="dxa"/>
            <w:tcBorders>
              <w:top w:val="single" w:color="9BBB59" w:sz="8" w:space="0"/>
              <w:left w:val="dotted" w:color="auto" w:sz="4" w:space="0"/>
              <w:bottom w:val="single" w:color="9BBB59" w:sz="8" w:space="0"/>
              <w:right w:val="single" w:color="9BBB59" w:sz="8" w:space="0"/>
            </w:tcBorders>
            <w:shd w:val="clear" w:color="auto" w:fill="9BBB59"/>
            <w:vAlign w:val="center"/>
          </w:tcPr>
          <w:p>
            <w:pPr>
              <w:jc w:val="center"/>
              <w:rPr>
                <w:b/>
                <w:bCs/>
                <w:color w:val="FFFFFF"/>
                <w:sz w:val="18"/>
              </w:rPr>
            </w:pPr>
            <w:r>
              <w:rPr>
                <w:rFonts w:hint="eastAsia"/>
                <w:b/>
                <w:bCs/>
                <w:color w:val="FFFFFF"/>
                <w:sz w:val="18"/>
              </w:rPr>
              <w:t>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spacing w:line="220" w:lineRule="exact"/>
              <w:rPr>
                <w:b/>
                <w:bCs/>
                <w:color w:val="000000"/>
                <w:sz w:val="18"/>
              </w:rPr>
            </w:pPr>
            <w:r>
              <w:rPr>
                <w:rFonts w:hint="eastAsia"/>
                <w:b/>
                <w:bCs/>
                <w:color w:val="000000"/>
                <w:sz w:val="18"/>
              </w:rPr>
              <w:t>Square-feet socket 13 ampere single-phased power supply (not over 1500 w)</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spacing w:line="220" w:lineRule="exact"/>
              <w:jc w:val="center"/>
              <w:rPr>
                <w:b/>
                <w:bCs/>
                <w:color w:val="000000"/>
                <w:sz w:val="18"/>
              </w:rPr>
            </w:pPr>
            <w:r>
              <w:rPr>
                <w:b/>
                <w:bCs/>
                <w:color w:val="000000"/>
                <w:sz w:val="18"/>
              </w:rPr>
              <w:t>300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spacing w:line="220" w:lineRule="exact"/>
              <w:rPr>
                <w:b/>
                <w:bCs/>
                <w:color w:val="000000"/>
                <w:sz w:val="18"/>
              </w:rPr>
            </w:pPr>
            <w:r>
              <w:rPr>
                <w:rFonts w:hint="eastAsia"/>
                <w:b/>
                <w:bCs/>
                <w:color w:val="000000"/>
                <w:sz w:val="18"/>
              </w:rPr>
              <w:t>Square-feet socket 15 ampere single-phased power supply (not over 2000 w)</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spacing w:line="220" w:lineRule="exact"/>
              <w:jc w:val="center"/>
              <w:rPr>
                <w:b/>
                <w:bCs/>
                <w:color w:val="000000"/>
                <w:sz w:val="18"/>
              </w:rPr>
            </w:pPr>
            <w:r>
              <w:rPr>
                <w:b/>
                <w:bCs/>
                <w:color w:val="000000"/>
                <w:sz w:val="18"/>
              </w:rPr>
              <w:t>500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Lighting source (indoor) 220V/15A</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000000"/>
                <w:sz w:val="18"/>
              </w:rPr>
            </w:pPr>
            <w:r>
              <w:rPr>
                <w:b/>
                <w:bCs/>
                <w:color w:val="000000"/>
                <w:sz w:val="18"/>
              </w:rPr>
              <w:t>650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jc w:val="center"/>
              <w:rPr>
                <w:b/>
                <w:bCs/>
                <w:color w:val="000000"/>
                <w:sz w:val="18"/>
              </w:rPr>
            </w:pPr>
            <w:r>
              <w:rPr>
                <w:rFonts w:hint="eastAsia"/>
                <w:b/>
                <w:bCs/>
                <w:color w:val="000000"/>
                <w:sz w:val="18"/>
              </w:rPr>
              <w:t>Lighting source (indoor) 220V/20A</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jc w:val="center"/>
              <w:rPr>
                <w:b/>
                <w:bCs/>
                <w:color w:val="000000"/>
                <w:sz w:val="18"/>
              </w:rPr>
            </w:pPr>
            <w:r>
              <w:rPr>
                <w:b/>
                <w:bCs/>
                <w:color w:val="000000"/>
                <w:sz w:val="18"/>
              </w:rPr>
              <w:t>700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Lighting source (indoor) 220V/30A</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000000"/>
                <w:sz w:val="18"/>
              </w:rPr>
            </w:pPr>
            <w:r>
              <w:rPr>
                <w:b/>
                <w:bCs/>
                <w:color w:val="000000"/>
                <w:sz w:val="18"/>
              </w:rPr>
              <w:t>1100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10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FF0000"/>
                <w:sz w:val="18"/>
              </w:rPr>
            </w:pPr>
            <w:r>
              <w:rPr>
                <w:b/>
                <w:bCs/>
                <w:color w:val="FF0000"/>
                <w:sz w:val="18"/>
              </w:rPr>
              <w:t>700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jc w:val="center"/>
              <w:rPr>
                <w:b/>
                <w:bCs/>
                <w:color w:val="000000"/>
                <w:sz w:val="18"/>
              </w:rPr>
            </w:pPr>
            <w:r>
              <w:rPr>
                <w:rFonts w:hint="eastAsia"/>
                <w:b/>
                <w:bCs/>
                <w:color w:val="000000"/>
                <w:sz w:val="18"/>
              </w:rPr>
              <w:t>15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jc w:val="center"/>
              <w:rPr>
                <w:b/>
                <w:bCs/>
                <w:color w:val="FF0000"/>
                <w:sz w:val="18"/>
              </w:rPr>
            </w:pPr>
            <w:r>
              <w:rPr>
                <w:b/>
                <w:bCs/>
                <w:color w:val="FF0000"/>
                <w:sz w:val="18"/>
              </w:rPr>
              <w:t>800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20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FF0000"/>
                <w:sz w:val="18"/>
              </w:rPr>
            </w:pPr>
            <w:r>
              <w:rPr>
                <w:b/>
                <w:bCs/>
                <w:color w:val="FF0000"/>
                <w:sz w:val="18"/>
              </w:rPr>
              <w:t>900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jc w:val="center"/>
              <w:rPr>
                <w:b/>
                <w:bCs/>
                <w:color w:val="000000"/>
                <w:sz w:val="18"/>
              </w:rPr>
            </w:pPr>
            <w:r>
              <w:rPr>
                <w:rFonts w:hint="eastAsia"/>
                <w:b/>
                <w:bCs/>
                <w:color w:val="000000"/>
                <w:sz w:val="18"/>
              </w:rPr>
              <w:t>25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jc w:val="center"/>
              <w:rPr>
                <w:b/>
                <w:bCs/>
                <w:color w:val="FF0000"/>
                <w:sz w:val="18"/>
              </w:rPr>
            </w:pPr>
            <w:r>
              <w:rPr>
                <w:b/>
                <w:bCs/>
                <w:color w:val="FF0000"/>
                <w:sz w:val="18"/>
              </w:rPr>
              <w:t>950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30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FF0000"/>
                <w:sz w:val="18"/>
              </w:rPr>
            </w:pPr>
            <w:r>
              <w:rPr>
                <w:b/>
                <w:bCs/>
                <w:color w:val="FF0000"/>
                <w:sz w:val="18"/>
              </w:rPr>
              <w:t>1300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jc w:val="center"/>
              <w:rPr>
                <w:b/>
                <w:bCs/>
                <w:color w:val="000000"/>
                <w:sz w:val="18"/>
              </w:rPr>
            </w:pPr>
            <w:r>
              <w:rPr>
                <w:rFonts w:hint="eastAsia"/>
                <w:b/>
                <w:bCs/>
                <w:color w:val="000000"/>
                <w:sz w:val="18"/>
              </w:rPr>
              <w:t>40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jc w:val="center"/>
              <w:rPr>
                <w:b/>
                <w:bCs/>
                <w:color w:val="FF0000"/>
                <w:sz w:val="18"/>
              </w:rPr>
            </w:pPr>
            <w:r>
              <w:rPr>
                <w:b/>
                <w:bCs/>
                <w:color w:val="FF0000"/>
                <w:sz w:val="18"/>
              </w:rPr>
              <w:t>2200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50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FF0000"/>
                <w:sz w:val="18"/>
              </w:rPr>
            </w:pPr>
            <w:r>
              <w:rPr>
                <w:b/>
                <w:bCs/>
                <w:color w:val="FF0000"/>
                <w:sz w:val="18"/>
              </w:rPr>
              <w:t>2500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jc w:val="center"/>
              <w:rPr>
                <w:b/>
                <w:bCs/>
                <w:color w:val="000000"/>
                <w:sz w:val="18"/>
              </w:rPr>
            </w:pPr>
            <w:r>
              <w:rPr>
                <w:rFonts w:hint="eastAsia"/>
                <w:b/>
                <w:bCs/>
                <w:color w:val="000000"/>
                <w:sz w:val="18"/>
              </w:rPr>
              <w:t>60 ampere three-phased power supply</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jc w:val="center"/>
              <w:rPr>
                <w:b/>
                <w:bCs/>
                <w:color w:val="FF0000"/>
                <w:sz w:val="18"/>
              </w:rPr>
            </w:pPr>
            <w:r>
              <w:rPr>
                <w:b/>
                <w:bCs/>
                <w:color w:val="FF0000"/>
                <w:sz w:val="18"/>
              </w:rPr>
              <w:t>3300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4290" w:type="dxa"/>
            <w:tcBorders>
              <w:top w:val="single" w:color="9BBB59" w:sz="8" w:space="0"/>
              <w:left w:val="single" w:color="9BBB59" w:sz="8" w:space="0"/>
              <w:bottom w:val="single" w:color="9BBB59" w:sz="8" w:space="0"/>
              <w:right w:val="dotted" w:color="auto" w:sz="4" w:space="0"/>
            </w:tcBorders>
            <w:shd w:val="clear" w:color="auto" w:fill="EFF3EA"/>
            <w:vAlign w:val="center"/>
          </w:tcPr>
          <w:p>
            <w:pPr>
              <w:jc w:val="center"/>
              <w:rPr>
                <w:b/>
                <w:bCs/>
                <w:color w:val="000000"/>
                <w:sz w:val="18"/>
              </w:rPr>
            </w:pPr>
            <w:r>
              <w:rPr>
                <w:rFonts w:hint="eastAsia"/>
                <w:b/>
                <w:bCs/>
                <w:color w:val="000000"/>
                <w:sz w:val="18"/>
              </w:rPr>
              <w:t>Temporary power supply for construction 10A/220V (only available during exhibition arrangement)</w:t>
            </w:r>
          </w:p>
        </w:tc>
        <w:tc>
          <w:tcPr>
            <w:tcW w:w="1445" w:type="dxa"/>
            <w:tcBorders>
              <w:top w:val="single" w:color="9BBB59" w:sz="8" w:space="0"/>
              <w:left w:val="dotted" w:color="auto" w:sz="4" w:space="0"/>
              <w:bottom w:val="single" w:color="9BBB59" w:sz="8" w:space="0"/>
              <w:right w:val="dotted" w:color="auto" w:sz="4" w:space="0"/>
            </w:tcBorders>
            <w:shd w:val="clear" w:color="auto" w:fill="EFF3EA"/>
            <w:vAlign w:val="center"/>
          </w:tcPr>
          <w:p>
            <w:pPr>
              <w:jc w:val="center"/>
              <w:rPr>
                <w:b/>
                <w:bCs/>
                <w:color w:val="000000"/>
                <w:sz w:val="18"/>
              </w:rPr>
            </w:pPr>
            <w:r>
              <w:rPr>
                <w:b/>
                <w:bCs/>
                <w:color w:val="000000"/>
                <w:sz w:val="18"/>
              </w:rPr>
              <w:t>300</w:t>
            </w:r>
          </w:p>
        </w:tc>
        <w:tc>
          <w:tcPr>
            <w:tcW w:w="1116" w:type="dxa"/>
            <w:tcBorders>
              <w:top w:val="single" w:color="9BBB59" w:sz="8" w:space="0"/>
              <w:left w:val="dotted" w:color="auto" w:sz="4" w:space="0"/>
              <w:bottom w:val="single" w:color="9BBB59" w:sz="8" w:space="0"/>
              <w:right w:val="dotted" w:color="auto" w:sz="4" w:space="0"/>
            </w:tcBorders>
            <w:shd w:val="clear" w:color="auto" w:fill="EFF3EA"/>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EFF3EA"/>
          </w:tcPr>
          <w:p>
            <w:pPr>
              <w:rPr>
                <w:b/>
                <w:bCs/>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4290" w:type="dxa"/>
            <w:tcBorders>
              <w:top w:val="single" w:color="9BBB59" w:sz="8" w:space="0"/>
              <w:left w:val="single" w:color="9BBB59" w:sz="8" w:space="0"/>
              <w:bottom w:val="single" w:color="9BBB59" w:sz="8" w:space="0"/>
              <w:right w:val="dotted" w:color="auto" w:sz="4" w:space="0"/>
            </w:tcBorders>
            <w:shd w:val="clear" w:color="auto" w:fill="FFFFFF"/>
            <w:vAlign w:val="center"/>
          </w:tcPr>
          <w:p>
            <w:pPr>
              <w:jc w:val="center"/>
              <w:rPr>
                <w:b/>
                <w:bCs/>
                <w:color w:val="000000"/>
                <w:sz w:val="18"/>
              </w:rPr>
            </w:pPr>
            <w:r>
              <w:rPr>
                <w:rFonts w:hint="eastAsia"/>
                <w:b/>
                <w:bCs/>
                <w:color w:val="000000"/>
                <w:sz w:val="18"/>
              </w:rPr>
              <w:t>Temporary power supply for construction 13A/220V (only available during exhibition arrangement)</w:t>
            </w:r>
          </w:p>
        </w:tc>
        <w:tc>
          <w:tcPr>
            <w:tcW w:w="1445" w:type="dxa"/>
            <w:tcBorders>
              <w:top w:val="single" w:color="9BBB59" w:sz="8" w:space="0"/>
              <w:left w:val="dotted" w:color="auto" w:sz="4" w:space="0"/>
              <w:bottom w:val="single" w:color="9BBB59" w:sz="8" w:space="0"/>
              <w:right w:val="dotted" w:color="auto" w:sz="4" w:space="0"/>
            </w:tcBorders>
            <w:shd w:val="clear" w:color="auto" w:fill="FFFFFF"/>
            <w:vAlign w:val="center"/>
          </w:tcPr>
          <w:p>
            <w:pPr>
              <w:jc w:val="center"/>
              <w:rPr>
                <w:b/>
                <w:bCs/>
                <w:color w:val="000000"/>
                <w:sz w:val="18"/>
              </w:rPr>
            </w:pPr>
            <w:r>
              <w:rPr>
                <w:b/>
                <w:bCs/>
                <w:color w:val="000000"/>
                <w:sz w:val="18"/>
              </w:rPr>
              <w:t>350</w:t>
            </w:r>
          </w:p>
        </w:tc>
        <w:tc>
          <w:tcPr>
            <w:tcW w:w="1116" w:type="dxa"/>
            <w:tcBorders>
              <w:top w:val="single" w:color="9BBB59" w:sz="8" w:space="0"/>
              <w:left w:val="dotted" w:color="auto" w:sz="4" w:space="0"/>
              <w:bottom w:val="single" w:color="9BBB59" w:sz="8" w:space="0"/>
              <w:right w:val="dotted" w:color="auto" w:sz="4" w:space="0"/>
            </w:tcBorders>
            <w:shd w:val="clear" w:color="auto" w:fill="FFFFFF"/>
          </w:tcPr>
          <w:p>
            <w:pPr>
              <w:rPr>
                <w:b/>
                <w:bCs/>
                <w:color w:val="000000"/>
                <w:sz w:val="18"/>
              </w:rPr>
            </w:pPr>
          </w:p>
        </w:tc>
        <w:tc>
          <w:tcPr>
            <w:tcW w:w="1609" w:type="dxa"/>
            <w:tcBorders>
              <w:top w:val="single" w:color="9BBB59" w:sz="8" w:space="0"/>
              <w:left w:val="dotted" w:color="auto" w:sz="4" w:space="0"/>
              <w:bottom w:val="single" w:color="9BBB59" w:sz="8" w:space="0"/>
              <w:right w:val="single" w:color="9BBB59" w:sz="8" w:space="0"/>
            </w:tcBorders>
            <w:shd w:val="clear" w:color="auto" w:fill="FFFFFF"/>
          </w:tcPr>
          <w:p>
            <w:pPr>
              <w:rPr>
                <w:b/>
                <w:bCs/>
                <w:color w:val="000000"/>
                <w:sz w:val="18"/>
              </w:rPr>
            </w:pPr>
          </w:p>
        </w:tc>
      </w:tr>
    </w:tbl>
    <w:p>
      <w:pPr>
        <w:spacing w:line="360" w:lineRule="auto"/>
        <w:jc w:val="center"/>
        <w:rPr>
          <w:b/>
          <w:bCs/>
        </w:rPr>
      </w:pPr>
      <w:r>
        <w:rPr>
          <w:b/>
          <w:bCs/>
        </w:rPr>
        <w:t xml:space="preserve">                   </w:t>
      </w:r>
    </w:p>
    <w:p>
      <w:pPr>
        <w:spacing w:line="360" w:lineRule="auto"/>
        <w:jc w:val="center"/>
        <w:rPr>
          <w:b/>
          <w:bCs/>
        </w:rPr>
      </w:pPr>
      <w:r>
        <w:rPr>
          <w:rFonts w:hint="eastAsia"/>
          <w:b/>
          <w:bCs/>
        </w:rPr>
        <w:t xml:space="preserve">                  Total:</w:t>
      </w:r>
    </w:p>
    <w:p>
      <w:pPr>
        <w:spacing w:line="180" w:lineRule="exact"/>
        <w:rPr>
          <w:b/>
          <w:bCs/>
          <w:sz w:val="18"/>
        </w:rPr>
      </w:pPr>
      <w:r>
        <w:rPr>
          <w:rFonts w:hint="eastAsia"/>
          <w:b/>
          <w:bCs/>
          <w:sz w:val="18"/>
        </w:rPr>
        <w:t>Notes:</w:t>
      </w:r>
    </w:p>
    <w:p>
      <w:pPr>
        <w:spacing w:line="360" w:lineRule="auto"/>
        <w:rPr>
          <w:color w:val="000000"/>
          <w:spacing w:val="-6"/>
          <w:sz w:val="18"/>
          <w:szCs w:val="18"/>
        </w:rPr>
      </w:pPr>
      <w:r>
        <w:rPr>
          <w:rFonts w:hint="eastAsia"/>
          <w:color w:val="000000"/>
          <w:spacing w:val="-6"/>
          <w:sz w:val="18"/>
          <w:szCs w:val="18"/>
          <w:lang w:val="en-US" w:eastAsia="zh-CN"/>
        </w:rPr>
        <w:t>1.</w:t>
      </w:r>
      <w:r>
        <w:rPr>
          <w:color w:val="000000"/>
          <w:spacing w:val="-6"/>
          <w:sz w:val="18"/>
          <w:szCs w:val="18"/>
        </w:rPr>
        <w:t xml:space="preserve">The prices listed above are the electric charges during exhibition, </w:t>
      </w:r>
      <w:r>
        <w:rPr>
          <w:rFonts w:hint="eastAsia"/>
          <w:color w:val="000000"/>
          <w:spacing w:val="-6"/>
          <w:sz w:val="18"/>
          <w:szCs w:val="18"/>
        </w:rPr>
        <w:t xml:space="preserve">including electricity box connecting, material, construction expenses and taxes.. </w:t>
      </w:r>
      <w:r>
        <w:rPr>
          <w:color w:val="000000"/>
          <w:spacing w:val="-6"/>
          <w:sz w:val="18"/>
          <w:szCs w:val="18"/>
        </w:rPr>
        <w:t>S</w:t>
      </w:r>
      <w:r>
        <w:rPr>
          <w:rFonts w:hint="eastAsia"/>
          <w:color w:val="000000"/>
          <w:spacing w:val="-6"/>
          <w:sz w:val="18"/>
          <w:szCs w:val="18"/>
        </w:rPr>
        <w:t xml:space="preserve">uch services are only for rent. </w:t>
      </w:r>
    </w:p>
    <w:p>
      <w:pPr>
        <w:spacing w:line="360" w:lineRule="auto"/>
        <w:rPr>
          <w:color w:val="000000"/>
          <w:spacing w:val="-6"/>
          <w:sz w:val="18"/>
          <w:szCs w:val="18"/>
        </w:rPr>
      </w:pPr>
      <w:r>
        <w:rPr>
          <w:rFonts w:hint="eastAsia" w:hAnsi="宋体"/>
          <w:color w:val="000000"/>
          <w:spacing w:val="-6"/>
          <w:sz w:val="18"/>
          <w:szCs w:val="18"/>
          <w:lang w:val="en-US" w:eastAsia="zh-CN"/>
        </w:rPr>
        <w:t>2.</w:t>
      </w:r>
      <w:r>
        <w:rPr>
          <w:rFonts w:hint="eastAsia" w:hAnsi="宋体"/>
          <w:color w:val="000000"/>
          <w:spacing w:val="-6"/>
          <w:sz w:val="18"/>
          <w:szCs w:val="18"/>
        </w:rPr>
        <w:t xml:space="preserve">Please make application before </w:t>
      </w:r>
      <w:r>
        <w:rPr>
          <w:rFonts w:hint="eastAsia" w:hAnsi="宋体"/>
          <w:color w:val="000000"/>
          <w:spacing w:val="-6"/>
          <w:sz w:val="18"/>
          <w:szCs w:val="18"/>
          <w:highlight w:val="yellow"/>
        </w:rPr>
        <w:t>Sept. 18;</w:t>
      </w:r>
      <w:r>
        <w:rPr>
          <w:rFonts w:hint="eastAsia" w:hAnsi="宋体"/>
          <w:color w:val="000000"/>
          <w:spacing w:val="-6"/>
          <w:sz w:val="18"/>
          <w:szCs w:val="18"/>
        </w:rPr>
        <w:t xml:space="preserve"> otherwise, an extra cost of 20% will be charged. The Engineering Dept. of the Exhibition Center may refuse, or accept by charging an additional cost of 30%, any application made on or after </w:t>
      </w:r>
      <w:r>
        <w:rPr>
          <w:rFonts w:hint="eastAsia" w:hAnsi="宋体"/>
          <w:color w:val="000000"/>
          <w:spacing w:val="-6"/>
          <w:sz w:val="18"/>
          <w:szCs w:val="18"/>
          <w:highlight w:val="yellow"/>
        </w:rPr>
        <w:t>Sept. 23</w:t>
      </w:r>
      <w:r>
        <w:rPr>
          <w:rFonts w:hint="eastAsia" w:hAnsi="宋体"/>
          <w:color w:val="000000"/>
          <w:spacing w:val="-6"/>
          <w:sz w:val="18"/>
          <w:szCs w:val="18"/>
        </w:rPr>
        <w:t>.</w:t>
      </w:r>
    </w:p>
    <w:p>
      <w:pPr>
        <w:spacing w:line="360" w:lineRule="auto"/>
        <w:rPr>
          <w:color w:val="000000"/>
          <w:spacing w:val="-6"/>
          <w:sz w:val="18"/>
          <w:szCs w:val="18"/>
        </w:rPr>
      </w:pPr>
      <w:r>
        <w:rPr>
          <w:rFonts w:hint="eastAsia" w:hAnsi="宋体"/>
          <w:color w:val="000000"/>
          <w:spacing w:val="-6"/>
          <w:sz w:val="18"/>
          <w:szCs w:val="18"/>
          <w:lang w:val="en-US" w:eastAsia="zh-CN"/>
        </w:rPr>
        <w:t>3.</w:t>
      </w:r>
      <w:r>
        <w:rPr>
          <w:rFonts w:hint="eastAsia" w:hAnsi="宋体"/>
          <w:color w:val="000000"/>
          <w:spacing w:val="-6"/>
          <w:sz w:val="18"/>
          <w:szCs w:val="18"/>
        </w:rPr>
        <w:t xml:space="preserve">Cancellation of application must be made in writing. Cancellation made after the specified deadline will cost a 20 % cancellation fee. No cancellation </w:t>
      </w:r>
      <w:r>
        <w:rPr>
          <w:rFonts w:hAnsi="宋体"/>
          <w:color w:val="000000"/>
          <w:spacing w:val="-6"/>
          <w:sz w:val="18"/>
          <w:szCs w:val="18"/>
        </w:rPr>
        <w:t>ca</w:t>
      </w:r>
      <w:r>
        <w:rPr>
          <w:rFonts w:hint="eastAsia" w:hAnsi="宋体"/>
          <w:color w:val="000000"/>
          <w:spacing w:val="-6"/>
          <w:sz w:val="18"/>
          <w:szCs w:val="18"/>
        </w:rPr>
        <w:t xml:space="preserve">n be made after </w:t>
      </w:r>
      <w:r>
        <w:rPr>
          <w:rFonts w:hint="eastAsia" w:hAnsi="宋体"/>
          <w:color w:val="000000"/>
          <w:spacing w:val="-6"/>
          <w:sz w:val="18"/>
          <w:szCs w:val="18"/>
          <w:highlight w:val="yellow"/>
        </w:rPr>
        <w:t>Sept. 23</w:t>
      </w:r>
      <w:r>
        <w:rPr>
          <w:rFonts w:hint="eastAsia" w:hAnsi="宋体"/>
          <w:color w:val="000000"/>
          <w:spacing w:val="-6"/>
          <w:sz w:val="18"/>
          <w:szCs w:val="18"/>
        </w:rPr>
        <w:t>.</w:t>
      </w:r>
    </w:p>
    <w:p>
      <w:pPr>
        <w:adjustRightInd w:val="0"/>
        <w:snapToGrid w:val="0"/>
        <w:spacing w:line="360" w:lineRule="auto"/>
        <w:jc w:val="left"/>
        <w:rPr>
          <w:color w:val="000000"/>
          <w:spacing w:val="-6"/>
          <w:sz w:val="18"/>
          <w:szCs w:val="18"/>
        </w:rPr>
      </w:pPr>
      <w:r>
        <w:rPr>
          <w:rFonts w:hint="eastAsia" w:hAnsi="宋体"/>
          <w:color w:val="000000"/>
          <w:spacing w:val="-6"/>
          <w:sz w:val="18"/>
          <w:szCs w:val="18"/>
          <w:lang w:val="en-US" w:eastAsia="zh-CN"/>
        </w:rPr>
        <w:t>4.</w:t>
      </w:r>
      <w:r>
        <w:rPr>
          <w:rFonts w:hint="eastAsia" w:hAnsi="宋体"/>
          <w:color w:val="000000"/>
          <w:spacing w:val="-6"/>
          <w:sz w:val="18"/>
          <w:szCs w:val="18"/>
        </w:rPr>
        <w:t xml:space="preserve">Upon receipt of the application forms from the exhibitors, the Exhibition Center will fax them a Confirmation Letter, with the presence of which exhibitors can check and accept the applied project on the spot. </w:t>
      </w:r>
    </w:p>
    <w:p>
      <w:pPr>
        <w:spacing w:line="360" w:lineRule="auto"/>
        <w:rPr>
          <w:color w:val="0000FF"/>
          <w:spacing w:val="-6"/>
          <w:sz w:val="18"/>
          <w:szCs w:val="18"/>
        </w:rPr>
      </w:pPr>
      <w:r>
        <w:rPr>
          <w:rFonts w:hint="eastAsia"/>
          <w:color w:val="000000"/>
          <w:spacing w:val="-6"/>
          <w:sz w:val="18"/>
          <w:szCs w:val="18"/>
          <w:lang w:val="en-US" w:eastAsia="zh-CN"/>
        </w:rPr>
        <w:t>5.</w:t>
      </w:r>
      <w:r>
        <w:rPr>
          <w:rFonts w:hint="eastAsia"/>
          <w:color w:val="000000"/>
          <w:spacing w:val="-6"/>
          <w:sz w:val="18"/>
          <w:szCs w:val="18"/>
        </w:rPr>
        <w:t xml:space="preserve">Consulting Service Call: </w:t>
      </w:r>
      <w:r>
        <w:rPr>
          <w:color w:val="0000FF"/>
          <w:spacing w:val="-6"/>
          <w:sz w:val="18"/>
          <w:szCs w:val="18"/>
          <w:highlight w:val="yellow"/>
        </w:rPr>
        <w:t>0769-85981860 / 85981881</w:t>
      </w:r>
    </w:p>
    <w:p>
      <w:pPr>
        <w:spacing w:line="180" w:lineRule="exact"/>
        <w:rPr>
          <w:sz w:val="18"/>
        </w:rPr>
      </w:pPr>
    </w:p>
    <w:p>
      <w:pPr>
        <w:spacing w:line="180" w:lineRule="exact"/>
        <w:rPr>
          <w:b/>
          <w:bCs/>
          <w:sz w:val="18"/>
        </w:rPr>
      </w:pPr>
      <w:r>
        <w:rPr>
          <w:rFonts w:hint="eastAsia"/>
          <w:b/>
          <w:bCs/>
          <w:sz w:val="18"/>
        </w:rPr>
        <w:t>Application will not be confirmed until the Exhibition Affairs Office of S</w:t>
      </w:r>
      <w:r>
        <w:rPr>
          <w:b/>
          <w:bCs/>
          <w:sz w:val="18"/>
        </w:rPr>
        <w:t>ecretariat</w:t>
      </w:r>
      <w:r>
        <w:rPr>
          <w:rFonts w:hint="eastAsia"/>
          <w:b/>
          <w:bCs/>
          <w:sz w:val="18"/>
        </w:rPr>
        <w:t xml:space="preserve"> has examined and approved such application and relevant payment has been made.</w:t>
      </w:r>
    </w:p>
    <w:p>
      <w:pPr>
        <w:spacing w:line="160" w:lineRule="exact"/>
        <w:rPr>
          <w:b/>
          <w:bCs/>
        </w:rPr>
      </w:pPr>
    </w:p>
    <w:p>
      <w:pPr>
        <w:rPr>
          <w:b/>
          <w:bCs/>
          <w:u w:val="single"/>
        </w:rPr>
      </w:pPr>
      <w:r>
        <w:rPr>
          <w:rFonts w:hint="eastAsia"/>
          <w:b/>
          <w:bCs/>
        </w:rPr>
        <w:t xml:space="preserve">Company Name: </w:t>
      </w:r>
      <w:r>
        <w:rPr>
          <w:b/>
          <w:bCs/>
          <w:u w:val="single"/>
        </w:rPr>
        <w:t xml:space="preserve">                                                            </w:t>
      </w:r>
    </w:p>
    <w:p>
      <w:pPr>
        <w:rPr>
          <w:b/>
          <w:bCs/>
          <w:u w:val="single"/>
        </w:rPr>
      </w:pPr>
    </w:p>
    <w:p>
      <w:pPr>
        <w:rPr>
          <w:b/>
          <w:bCs/>
        </w:rPr>
      </w:pPr>
      <w:r>
        <w:rPr>
          <w:rFonts w:hint="eastAsia"/>
          <w:b/>
          <w:bCs/>
        </w:rPr>
        <w:t xml:space="preserve">Stand No.:  </w:t>
      </w:r>
      <w:r>
        <w:rPr>
          <w:b/>
          <w:bCs/>
          <w:u w:val="single"/>
        </w:rPr>
        <w:t xml:space="preserve">                            </w:t>
      </w:r>
      <w:r>
        <w:rPr>
          <w:rFonts w:hint="eastAsia"/>
          <w:b/>
          <w:bCs/>
        </w:rPr>
        <w:t xml:space="preserve">       Contact Person: Mr./Ms. </w:t>
      </w:r>
      <w:r>
        <w:rPr>
          <w:b/>
          <w:bCs/>
          <w:u w:val="single"/>
        </w:rPr>
        <w:t xml:space="preserve">                       </w:t>
      </w:r>
    </w:p>
    <w:p>
      <w:pPr>
        <w:rPr>
          <w:b/>
          <w:bCs/>
          <w:u w:val="single"/>
        </w:rPr>
      </w:pPr>
      <w:r>
        <w:rPr>
          <w:rFonts w:hint="eastAsia"/>
          <w:b/>
          <w:bCs/>
        </w:rPr>
        <w:t xml:space="preserve">                    </w:t>
      </w:r>
    </w:p>
    <w:p>
      <w:pPr>
        <w:rPr>
          <w:b/>
          <w:bCs/>
        </w:rPr>
      </w:pPr>
    </w:p>
    <w:p>
      <w:pPr>
        <w:rPr>
          <w:b/>
          <w:bCs/>
          <w:u w:val="single"/>
        </w:rPr>
      </w:pPr>
      <w:r>
        <w:rPr>
          <w:rFonts w:hint="eastAsia"/>
          <w:b/>
          <w:bCs/>
        </w:rPr>
        <w:t xml:space="preserve">Tel.:    </w:t>
      </w:r>
      <w:r>
        <w:rPr>
          <w:b/>
          <w:bCs/>
          <w:u w:val="single"/>
        </w:rPr>
        <w:t xml:space="preserve">                            </w:t>
      </w:r>
      <w:r>
        <w:rPr>
          <w:rFonts w:hint="eastAsia"/>
          <w:b/>
          <w:bCs/>
        </w:rPr>
        <w:t xml:space="preserve"> Fax: </w:t>
      </w:r>
      <w:r>
        <w:rPr>
          <w:b/>
          <w:bCs/>
          <w:u w:val="single"/>
        </w:rPr>
        <w:t xml:space="preserve">                                  </w:t>
      </w:r>
    </w:p>
    <w:p>
      <w:pPr>
        <w:rPr>
          <w:b/>
          <w:bCs/>
          <w:u w:val="single"/>
        </w:rPr>
      </w:pPr>
      <w:r>
        <w:rPr>
          <w:rFonts w:hint="eastAsia"/>
          <w:b/>
          <w:bCs/>
        </w:rPr>
        <w:t xml:space="preserve">                              </w:t>
      </w:r>
    </w:p>
    <w:p>
      <w:pPr>
        <w:rPr>
          <w:b/>
          <w:bCs/>
          <w:u w:val="single"/>
        </w:rPr>
      </w:pPr>
    </w:p>
    <w:p>
      <w:pPr>
        <w:rPr>
          <w:b/>
          <w:bCs/>
        </w:rPr>
      </w:pPr>
      <w:r>
        <w:rPr>
          <w:rFonts w:hint="eastAsia"/>
          <w:b/>
          <w:bCs/>
        </w:rPr>
        <w:t>Company seal and signature:</w:t>
      </w:r>
    </w:p>
    <w:p>
      <w:pPr>
        <w:rPr>
          <w:b/>
          <w:bCs/>
        </w:rPr>
      </w:pPr>
    </w:p>
    <w:p>
      <w:pPr>
        <w:ind w:left="-195" w:leftChars="-93"/>
        <w:jc w:val="left"/>
        <w:rPr>
          <w:sz w:val="18"/>
        </w:rPr>
      </w:pPr>
      <w:r>
        <w:rPr>
          <w:rFonts w:hint="eastAsia"/>
          <w:sz w:val="18"/>
        </w:rPr>
        <w:t xml:space="preserve">Deadline: </w:t>
      </w:r>
      <w:r>
        <w:rPr>
          <w:rFonts w:hint="eastAsia"/>
          <w:color w:val="FF0000"/>
          <w:sz w:val="18"/>
        </w:rPr>
        <w:t xml:space="preserve">Sept. 18, 2017  </w:t>
      </w:r>
      <w:r>
        <w:rPr>
          <w:rFonts w:hint="eastAsia"/>
          <w:sz w:val="18"/>
        </w:rPr>
        <w:t xml:space="preserve">            Service Call: </w:t>
      </w:r>
      <w:r>
        <w:rPr>
          <w:sz w:val="18"/>
        </w:rPr>
        <w:t>0769-85981860</w:t>
      </w:r>
      <w:r>
        <w:rPr>
          <w:rFonts w:hint="eastAsia"/>
          <w:sz w:val="18"/>
        </w:rPr>
        <w:t xml:space="preserve">,  </w:t>
      </w:r>
      <w:r>
        <w:rPr>
          <w:sz w:val="18"/>
        </w:rPr>
        <w:t xml:space="preserve">85981881 </w:t>
      </w:r>
      <w:r>
        <w:rPr>
          <w:rFonts w:hint="eastAsia"/>
          <w:sz w:val="18"/>
        </w:rPr>
        <w:t xml:space="preserve">     Fax</w:t>
      </w:r>
      <w:r>
        <w:rPr>
          <w:sz w:val="18"/>
        </w:rPr>
        <w:t xml:space="preserve">：0769-85981788 </w:t>
      </w:r>
    </w:p>
    <w:p>
      <w:pPr>
        <w:ind w:left="-195" w:leftChars="-93"/>
        <w:jc w:val="left"/>
        <w:rPr>
          <w:sz w:val="18"/>
        </w:rPr>
      </w:pPr>
      <w:r>
        <w:rPr>
          <w:sz w:val="18"/>
        </w:rPr>
        <w:t xml:space="preserve">Email: </w:t>
      </w:r>
      <w:r>
        <w:fldChar w:fldCharType="begin"/>
      </w:r>
      <w:r>
        <w:instrText xml:space="preserve"> HYPERLINK "mailto:gdmsr21@126.com" </w:instrText>
      </w:r>
      <w:r>
        <w:fldChar w:fldCharType="separate"/>
      </w:r>
      <w:r>
        <w:rPr>
          <w:rStyle w:val="35"/>
          <w:sz w:val="18"/>
        </w:rPr>
        <w:t>gdmsr21@126.com</w:t>
      </w:r>
      <w:r>
        <w:rPr>
          <w:rStyle w:val="35"/>
          <w:sz w:val="18"/>
        </w:rPr>
        <w:fldChar w:fldCharType="end"/>
      </w:r>
    </w:p>
    <w:p>
      <w:pPr>
        <w:ind w:left="-195" w:leftChars="-93"/>
        <w:jc w:val="left"/>
        <w:rPr>
          <w:sz w:val="18"/>
        </w:rPr>
      </w:pPr>
    </w:p>
    <w:p>
      <w:pPr>
        <w:spacing w:line="360" w:lineRule="auto"/>
        <w:jc w:val="left"/>
        <w:rPr>
          <w:b/>
          <w:bCs/>
          <w:sz w:val="32"/>
        </w:rPr>
      </w:pPr>
      <w:r>
        <w:rPr>
          <w:sz w:val="18"/>
        </w:rPr>
        <w:br w:type="page"/>
      </w:r>
    </w:p>
    <w:p>
      <w:pPr>
        <w:spacing w:line="360" w:lineRule="auto"/>
        <w:jc w:val="left"/>
        <w:rPr>
          <w:b/>
          <w:bCs/>
          <w:sz w:val="32"/>
        </w:rPr>
      </w:pPr>
      <w:r>
        <w:rPr>
          <w:rFonts w:hint="eastAsia"/>
          <w:b/>
          <w:bCs/>
          <w:sz w:val="32"/>
        </w:rPr>
        <w:t>C9. Lighting Application Plan</w:t>
      </w:r>
    </w:p>
    <w:p>
      <w:pPr>
        <w:spacing w:line="360" w:lineRule="auto"/>
        <w:ind w:firstLine="420"/>
        <w:rPr>
          <w:b/>
          <w:bCs/>
        </w:rPr>
      </w:pPr>
      <w:r>
        <w:rPr>
          <w:rFonts w:hint="eastAsia"/>
          <w:b/>
          <w:bCs/>
        </w:rPr>
        <w:t xml:space="preserve">Please mark the positions of the applied lighting items (including basic and additional facilities) in the </w:t>
      </w:r>
      <w:r>
        <w:rPr>
          <w:b/>
          <w:bCs/>
        </w:rPr>
        <w:t>following rectangle</w:t>
      </w:r>
      <w:r>
        <w:rPr>
          <w:rFonts w:hint="eastAsia"/>
          <w:b/>
          <w:bCs/>
        </w:rPr>
        <w:t xml:space="preserve"> which represents the corresponding stand, and fill in the (  ) with the numbers of the stands next to such stand to identify its direction. Should any exhibitor fail to submit such plan, the Exhibition Affairs Office will install the lighting equipment in appropriate positions, and any change to such positions by the exhibitor will result in additional charge. </w:t>
      </w:r>
    </w:p>
    <w:p>
      <w:pPr>
        <w:rPr>
          <w:b/>
          <w:sz w:val="20"/>
          <w:u w:val="single"/>
        </w:rPr>
      </w:pPr>
      <w:r>
        <w:rPr>
          <w:rFonts w:hint="eastAsia"/>
          <w:b/>
          <w:sz w:val="20"/>
          <w:u w:val="single"/>
        </w:rPr>
        <w:t>Plan</w:t>
      </w:r>
    </w:p>
    <w:p>
      <w:pPr>
        <w:jc w:val="center"/>
        <w:rPr>
          <w:sz w:val="20"/>
        </w:rPr>
      </w:pPr>
      <w:r>
        <w:rPr>
          <w:rFonts w:hint="eastAsia"/>
          <w:sz w:val="20"/>
        </w:rPr>
        <w:t xml:space="preserve">  Number of the Stand Above: (              )</w:t>
      </w:r>
    </w:p>
    <w:tbl>
      <w:tblPr>
        <w:tblStyle w:val="38"/>
        <w:tblpPr w:leftFromText="180" w:rightFromText="180" w:vertAnchor="text" w:horzAnchor="page" w:tblpX="2108" w:tblpY="271"/>
        <w:tblW w:w="77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9" w:hRule="atLeast"/>
        </w:trPr>
        <w:tc>
          <w:tcPr>
            <w:tcW w:w="7796" w:type="dxa"/>
          </w:tcPr>
          <w:p>
            <w:pPr>
              <w:rPr>
                <w:sz w:val="20"/>
              </w:rPr>
            </w:pPr>
          </w:p>
          <w:p>
            <w:pPr>
              <w:rPr>
                <w:sz w:val="20"/>
              </w:rPr>
            </w:pPr>
          </w:p>
        </w:tc>
      </w:tr>
    </w:tbl>
    <w:p>
      <w:pPr>
        <w:rPr>
          <w:sz w:val="20"/>
        </w:rPr>
      </w:pPr>
    </w:p>
    <w:p>
      <w:pPr>
        <w:rPr>
          <w:sz w:val="20"/>
        </w:rPr>
      </w:pPr>
    </w:p>
    <w:p>
      <w:pPr>
        <w:rPr>
          <w:sz w:val="20"/>
        </w:rPr>
      </w:pPr>
    </w:p>
    <w:p>
      <w:pPr>
        <w:rPr>
          <w:sz w:val="20"/>
        </w:rPr>
      </w:pPr>
    </w:p>
    <w:p>
      <w:pPr>
        <w:rPr>
          <w:sz w:val="20"/>
        </w:rPr>
      </w:pPr>
    </w:p>
    <w:p>
      <w:pPr>
        <w:rPr>
          <w:b/>
          <w:sz w:val="20"/>
          <w:u w:val="single"/>
        </w:rPr>
      </w:pPr>
    </w:p>
    <w:p>
      <w:pPr>
        <w:rPr>
          <w:b/>
          <w:sz w:val="20"/>
          <w:u w:val="single"/>
        </w:rPr>
      </w:pPr>
    </w:p>
    <w:p>
      <w:pPr>
        <w:ind w:firstLine="3500" w:firstLineChars="1750"/>
        <w:rPr>
          <w:sz w:val="20"/>
        </w:rPr>
      </w:pPr>
    </w:p>
    <w:p>
      <w:pPr>
        <w:ind w:firstLine="3500" w:firstLineChars="1750"/>
        <w:rPr>
          <w:sz w:val="20"/>
        </w:rPr>
      </w:pPr>
    </w:p>
    <w:p>
      <w:pPr>
        <w:ind w:firstLine="3500" w:firstLineChars="1750"/>
        <w:rPr>
          <w:sz w:val="20"/>
        </w:rPr>
      </w:pPr>
    </w:p>
    <w:p>
      <w:pPr>
        <w:ind w:firstLine="3600" w:firstLineChars="1800"/>
        <w:rPr>
          <w:sz w:val="20"/>
        </w:rPr>
      </w:pPr>
      <w:r>
        <w:rPr>
          <w:sz w:val="20"/>
        </w:rPr>
        <w:t>下</w:t>
      </w:r>
    </w:p>
    <w:p>
      <w:pPr>
        <w:ind w:firstLine="3600" w:firstLineChars="1800"/>
        <w:rPr>
          <w:sz w:val="20"/>
        </w:rPr>
      </w:pPr>
    </w:p>
    <w:p>
      <w:pPr>
        <w:ind w:firstLine="3600" w:firstLineChars="1800"/>
        <w:rPr>
          <w:sz w:val="20"/>
        </w:rPr>
      </w:pPr>
    </w:p>
    <w:p>
      <w:pPr>
        <w:ind w:firstLine="3600" w:firstLineChars="1800"/>
        <w:rPr>
          <w:sz w:val="20"/>
        </w:rPr>
      </w:pPr>
    </w:p>
    <w:p>
      <w:pPr>
        <w:ind w:firstLine="3600" w:firstLineChars="1800"/>
        <w:rPr>
          <w:sz w:val="20"/>
        </w:rPr>
      </w:pPr>
    </w:p>
    <w:p>
      <w:pPr>
        <w:ind w:firstLine="3600" w:firstLineChars="1800"/>
        <w:jc w:val="center"/>
        <w:rPr>
          <w:sz w:val="20"/>
        </w:rPr>
      </w:pPr>
      <w:r>
        <w:rPr>
          <w:rFonts w:hint="eastAsia"/>
          <w:sz w:val="20"/>
        </w:rPr>
        <w:t xml:space="preserve">   Number of the Stand Below: (            )</w:t>
      </w:r>
    </w:p>
    <w:p>
      <w:pPr>
        <w:spacing w:line="360" w:lineRule="auto"/>
        <w:rPr>
          <w:b/>
          <w:bCs/>
        </w:rPr>
      </w:pPr>
      <w:r>
        <w:rPr>
          <w:rFonts w:hint="eastAsia"/>
          <w:b/>
          <w:bCs/>
        </w:rPr>
        <w:t>Illustration</w:t>
      </w:r>
    </w:p>
    <w:p>
      <w:pPr>
        <w:spacing w:line="360" w:lineRule="auto"/>
        <w:jc w:val="left"/>
        <w:rPr>
          <w:b/>
          <w:bCs/>
        </w:rPr>
      </w:pPr>
      <w:r>
        <w:rPr>
          <w:b/>
          <w:bCs/>
        </w:rPr>
        <w:t xml:space="preserve">      </w:t>
      </w:r>
      <w:r>
        <w:drawing>
          <wp:inline distT="0" distB="0" distL="0" distR="0">
            <wp:extent cx="3838575" cy="447675"/>
            <wp:effectExtent l="19050" t="0" r="9525" b="0"/>
            <wp:docPr id="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pic:cNvPicPr>
                      <a:picLocks noChangeAspect="1" noChangeArrowheads="1"/>
                    </pic:cNvPicPr>
                  </pic:nvPicPr>
                  <pic:blipFill>
                    <a:blip r:embed="rId16" cstate="print"/>
                    <a:srcRect/>
                    <a:stretch>
                      <a:fillRect/>
                    </a:stretch>
                  </pic:blipFill>
                  <pic:spPr>
                    <a:xfrm>
                      <a:off x="0" y="0"/>
                      <a:ext cx="3838575" cy="447675"/>
                    </a:xfrm>
                    <a:prstGeom prst="rect">
                      <a:avLst/>
                    </a:prstGeom>
                    <a:noFill/>
                    <a:ln w="9525" cmpd="sng">
                      <a:noFill/>
                      <a:miter lim="800000"/>
                      <a:headEnd/>
                      <a:tailEnd/>
                    </a:ln>
                  </pic:spPr>
                </pic:pic>
              </a:graphicData>
            </a:graphic>
          </wp:inline>
        </w:drawing>
      </w:r>
      <w:r>
        <w:rPr>
          <w:b/>
          <w:bCs/>
        </w:rPr>
        <w:t xml:space="preserve">   </w:t>
      </w:r>
    </w:p>
    <w:p>
      <w:pPr>
        <w:spacing w:line="360" w:lineRule="auto"/>
        <w:ind w:firstLine="826" w:firstLineChars="392"/>
        <w:jc w:val="left"/>
        <w:rPr>
          <w:b/>
          <w:bCs/>
        </w:rPr>
      </w:pPr>
      <w:r>
        <w:rPr>
          <w:rFonts w:hint="eastAsia"/>
          <w:b/>
          <w:bCs/>
        </w:rPr>
        <w:t xml:space="preserve">Lighting electricity box  </w:t>
      </w:r>
      <w:r>
        <w:rPr>
          <w:b/>
          <w:bCs/>
        </w:rPr>
        <w:t xml:space="preserve">    </w:t>
      </w:r>
      <w:r>
        <w:rPr>
          <w:rFonts w:hint="eastAsia"/>
          <w:b/>
          <w:bCs/>
        </w:rPr>
        <w:t xml:space="preserve">                Broadband</w:t>
      </w:r>
    </w:p>
    <w:p>
      <w:pPr>
        <w:spacing w:line="360" w:lineRule="auto"/>
        <w:rPr>
          <w:b/>
          <w:bCs/>
        </w:rPr>
      </w:pPr>
    </w:p>
    <w:p>
      <w:pPr>
        <w:spacing w:line="360" w:lineRule="auto"/>
        <w:rPr>
          <w:b/>
          <w:bCs/>
          <w:u w:val="single"/>
        </w:rPr>
      </w:pPr>
      <w:r>
        <w:rPr>
          <w:rFonts w:hint="eastAsia"/>
          <w:b/>
          <w:bCs/>
        </w:rPr>
        <w:t xml:space="preserve">Name of Exhibitor: </w:t>
      </w:r>
      <w:r>
        <w:rPr>
          <w:b/>
          <w:bCs/>
          <w:u w:val="single"/>
        </w:rPr>
        <w:t xml:space="preserve">                                                               </w:t>
      </w:r>
    </w:p>
    <w:p>
      <w:pPr>
        <w:spacing w:line="360" w:lineRule="auto"/>
        <w:rPr>
          <w:b/>
          <w:bCs/>
          <w:u w:val="single"/>
        </w:rPr>
      </w:pPr>
    </w:p>
    <w:p>
      <w:pPr>
        <w:spacing w:line="360" w:lineRule="auto"/>
        <w:rPr>
          <w:b/>
          <w:bCs/>
        </w:rPr>
      </w:pPr>
      <w:r>
        <w:rPr>
          <w:rFonts w:hint="eastAsia"/>
          <w:b/>
          <w:bCs/>
        </w:rPr>
        <w:t xml:space="preserve">Stand No.:  </w:t>
      </w:r>
      <w:r>
        <w:rPr>
          <w:b/>
          <w:bCs/>
          <w:u w:val="single"/>
        </w:rPr>
        <w:t xml:space="preserve">                           </w:t>
      </w:r>
      <w:r>
        <w:rPr>
          <w:rFonts w:hint="eastAsia"/>
          <w:b/>
          <w:bCs/>
        </w:rPr>
        <w:t xml:space="preserve">   Contact Person: Mr./Ms. </w:t>
      </w:r>
      <w:r>
        <w:rPr>
          <w:b/>
          <w:bCs/>
          <w:u w:val="single"/>
        </w:rPr>
        <w:t xml:space="preserve">                       </w:t>
      </w:r>
    </w:p>
    <w:p>
      <w:pPr>
        <w:spacing w:line="360" w:lineRule="auto"/>
        <w:rPr>
          <w:b/>
          <w:bCs/>
        </w:rPr>
      </w:pPr>
      <w:r>
        <w:rPr>
          <w:rFonts w:hint="eastAsia"/>
          <w:b/>
          <w:bCs/>
        </w:rPr>
        <w:t xml:space="preserve">                        </w:t>
      </w:r>
    </w:p>
    <w:p>
      <w:pPr>
        <w:spacing w:line="360" w:lineRule="auto"/>
        <w:rPr>
          <w:b/>
          <w:bCs/>
        </w:rPr>
      </w:pPr>
    </w:p>
    <w:p>
      <w:pPr>
        <w:spacing w:line="360" w:lineRule="auto"/>
        <w:rPr>
          <w:b/>
          <w:bCs/>
          <w:u w:val="single"/>
        </w:rPr>
      </w:pPr>
      <w:r>
        <w:rPr>
          <w:rFonts w:hint="eastAsia"/>
          <w:b/>
          <w:bCs/>
        </w:rPr>
        <w:t xml:space="preserve">Tel.:   </w:t>
      </w:r>
      <w:r>
        <w:rPr>
          <w:b/>
          <w:bCs/>
          <w:u w:val="single"/>
        </w:rPr>
        <w:t xml:space="preserve">                            </w:t>
      </w:r>
      <w:r>
        <w:rPr>
          <w:rFonts w:hint="eastAsia"/>
          <w:b/>
          <w:bCs/>
        </w:rPr>
        <w:t xml:space="preserve"> Fax: </w:t>
      </w:r>
      <w:r>
        <w:rPr>
          <w:b/>
          <w:bCs/>
          <w:u w:val="single"/>
        </w:rPr>
        <w:t xml:space="preserve">                                   </w:t>
      </w:r>
    </w:p>
    <w:p>
      <w:pPr>
        <w:spacing w:line="360" w:lineRule="auto"/>
        <w:rPr>
          <w:b/>
          <w:bCs/>
        </w:rPr>
      </w:pPr>
      <w:r>
        <w:rPr>
          <w:rFonts w:hint="eastAsia"/>
          <w:b/>
          <w:bCs/>
        </w:rPr>
        <w:t>Company seal and signature:</w:t>
      </w:r>
    </w:p>
    <w:p>
      <w:pPr>
        <w:spacing w:line="360" w:lineRule="auto"/>
        <w:rPr>
          <w:b/>
          <w:bCs/>
        </w:rPr>
      </w:pPr>
    </w:p>
    <w:p>
      <w:pPr>
        <w:spacing w:line="360" w:lineRule="auto"/>
        <w:jc w:val="left"/>
        <w:rPr>
          <w:sz w:val="18"/>
        </w:rPr>
      </w:pPr>
      <w:r>
        <w:rPr>
          <w:rFonts w:hint="eastAsia"/>
          <w:sz w:val="18"/>
        </w:rPr>
        <w:t xml:space="preserve">Deadline: </w:t>
      </w:r>
      <w:r>
        <w:rPr>
          <w:rFonts w:hint="eastAsia"/>
          <w:color w:val="FF0000"/>
          <w:sz w:val="18"/>
        </w:rPr>
        <w:t xml:space="preserve">Sept. 18, 2017  </w:t>
      </w:r>
      <w:r>
        <w:rPr>
          <w:rFonts w:hint="eastAsia"/>
          <w:sz w:val="18"/>
        </w:rPr>
        <w:t xml:space="preserve">        Service Call: </w:t>
      </w:r>
      <w:r>
        <w:rPr>
          <w:sz w:val="18"/>
        </w:rPr>
        <w:t>0769-85981860</w:t>
      </w:r>
      <w:r>
        <w:rPr>
          <w:rFonts w:hint="eastAsia"/>
          <w:sz w:val="18"/>
        </w:rPr>
        <w:t xml:space="preserve">, </w:t>
      </w:r>
      <w:r>
        <w:rPr>
          <w:sz w:val="18"/>
        </w:rPr>
        <w:t>85981881</w:t>
      </w:r>
      <w:r>
        <w:rPr>
          <w:rFonts w:hint="eastAsia"/>
          <w:sz w:val="18"/>
        </w:rPr>
        <w:t xml:space="preserve">      Fax: </w:t>
      </w:r>
      <w:r>
        <w:rPr>
          <w:sz w:val="18"/>
        </w:rPr>
        <w:t>0769-85981788</w:t>
      </w:r>
    </w:p>
    <w:p>
      <w:pPr>
        <w:spacing w:line="360" w:lineRule="auto"/>
        <w:jc w:val="left"/>
        <w:rPr>
          <w:sz w:val="18"/>
        </w:rPr>
      </w:pPr>
      <w:r>
        <w:rPr>
          <w:rFonts w:hint="eastAsia"/>
          <w:sz w:val="18"/>
        </w:rPr>
        <w:t xml:space="preserve">Email: </w:t>
      </w:r>
      <w:r>
        <w:fldChar w:fldCharType="begin"/>
      </w:r>
      <w:r>
        <w:instrText xml:space="preserve"> HYPERLINK "mailto:gdmsr21@126.com" </w:instrText>
      </w:r>
      <w:r>
        <w:fldChar w:fldCharType="separate"/>
      </w:r>
      <w:r>
        <w:rPr>
          <w:rStyle w:val="35"/>
          <w:rFonts w:hint="eastAsia"/>
          <w:sz w:val="18"/>
        </w:rPr>
        <w:t>gdmsr21@126.com</w:t>
      </w:r>
      <w:r>
        <w:rPr>
          <w:rStyle w:val="35"/>
          <w:rFonts w:hint="eastAsia"/>
          <w:sz w:val="18"/>
        </w:rPr>
        <w:fldChar w:fldCharType="end"/>
      </w:r>
    </w:p>
    <w:p>
      <w:pPr>
        <w:spacing w:line="360" w:lineRule="auto"/>
        <w:jc w:val="left"/>
      </w:pPr>
    </w:p>
    <w:p>
      <w:pPr>
        <w:spacing w:line="360" w:lineRule="auto"/>
        <w:jc w:val="left"/>
        <w:rPr>
          <w:sz w:val="18"/>
        </w:rPr>
      </w:pPr>
    </w:p>
    <w:p>
      <w:pPr>
        <w:rPr>
          <w:b/>
          <w:bCs/>
          <w:sz w:val="36"/>
        </w:rPr>
      </w:pPr>
      <w:r>
        <w:rPr>
          <w:rFonts w:hint="eastAsia"/>
          <w:b/>
          <w:bCs/>
          <w:sz w:val="36"/>
        </w:rPr>
        <w:t xml:space="preserve">C10. </w:t>
      </w:r>
      <w:r>
        <w:rPr>
          <w:b/>
          <w:bCs/>
          <w:sz w:val="36"/>
        </w:rPr>
        <w:t>EXTRA HOUR CHARGE</w:t>
      </w:r>
    </w:p>
    <w:p>
      <w:pPr>
        <w:jc w:val="center"/>
        <w:rPr>
          <w:b/>
          <w:bCs/>
          <w:sz w:val="36"/>
        </w:rPr>
      </w:pPr>
    </w:p>
    <w:tbl>
      <w:tblPr>
        <w:tblStyle w:val="38"/>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gridCol w:w="162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0" w:type="dxa"/>
            <w:vAlign w:val="center"/>
          </w:tcPr>
          <w:p>
            <w:pPr>
              <w:jc w:val="center"/>
              <w:rPr>
                <w:b/>
                <w:bCs/>
              </w:rPr>
            </w:pPr>
            <w:r>
              <w:rPr>
                <w:b/>
                <w:bCs/>
              </w:rPr>
              <w:t>DURATION OF EXTRA HOUR</w:t>
            </w:r>
          </w:p>
        </w:tc>
        <w:tc>
          <w:tcPr>
            <w:tcW w:w="1620" w:type="dxa"/>
            <w:vAlign w:val="center"/>
          </w:tcPr>
          <w:p>
            <w:pPr>
              <w:jc w:val="center"/>
              <w:rPr>
                <w:b/>
                <w:bCs/>
              </w:rPr>
            </w:pPr>
            <w:r>
              <w:rPr>
                <w:b/>
                <w:bCs/>
              </w:rPr>
              <w:t>PRICE</w:t>
            </w:r>
            <w:r>
              <w:rPr>
                <w:rFonts w:hint="eastAsia"/>
                <w:b/>
                <w:bCs/>
              </w:rPr>
              <w:t xml:space="preserve"> (RMB)</w:t>
            </w:r>
          </w:p>
        </w:tc>
        <w:tc>
          <w:tcPr>
            <w:tcW w:w="2880"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5" w:hRule="atLeast"/>
        </w:trPr>
        <w:tc>
          <w:tcPr>
            <w:tcW w:w="4680" w:type="dxa"/>
            <w:tcBorders>
              <w:bottom w:val="single" w:color="auto" w:sz="4" w:space="0"/>
            </w:tcBorders>
            <w:vAlign w:val="center"/>
          </w:tcPr>
          <w:p>
            <w:r>
              <w:t>Before 00:00(MINIMAL 3HOUR)</w:t>
            </w:r>
          </w:p>
        </w:tc>
        <w:tc>
          <w:tcPr>
            <w:tcW w:w="1620" w:type="dxa"/>
            <w:tcBorders>
              <w:bottom w:val="single" w:color="auto" w:sz="4" w:space="0"/>
            </w:tcBorders>
            <w:vAlign w:val="center"/>
          </w:tcPr>
          <w:p>
            <w:pPr>
              <w:jc w:val="center"/>
              <w:rPr>
                <w:b/>
                <w:bCs/>
              </w:rPr>
            </w:pPr>
            <w:r>
              <w:t>12/㎡/3hour</w:t>
            </w:r>
          </w:p>
        </w:tc>
        <w:tc>
          <w:tcPr>
            <w:tcW w:w="2880" w:type="dxa"/>
            <w:vMerge w:val="restart"/>
            <w:tcBorders>
              <w:bottom w:val="single" w:color="auto" w:sz="4" w:space="0"/>
            </w:tcBorders>
            <w:vAlign w:val="center"/>
          </w:tcPr>
          <w:p>
            <w:pPr>
              <w:rPr>
                <w:bCs/>
              </w:rPr>
            </w:pPr>
            <w:r>
              <w:rPr>
                <w:rFonts w:hint="eastAsia"/>
                <w:bCs/>
              </w:rPr>
              <w:t>Minimal</w:t>
            </w:r>
            <w:r>
              <w:rPr>
                <w:bCs/>
              </w:rPr>
              <w:t xml:space="preserve"> 10</w:t>
            </w:r>
            <w:r>
              <w:rPr>
                <w:rFonts w:hint="eastAsia"/>
                <w:bCs/>
              </w:rPr>
              <w:t>0</w:t>
            </w:r>
            <w:r>
              <w:t>㎡</w:t>
            </w:r>
            <w:r>
              <w:rPr>
                <w:bCs/>
              </w:rPr>
              <w:t>(net area); area larg</w:t>
            </w:r>
            <w:r>
              <w:rPr>
                <w:rFonts w:hint="eastAsia"/>
                <w:bCs/>
              </w:rPr>
              <w:t xml:space="preserve">er than </w:t>
            </w:r>
            <w:r>
              <w:t>10</w:t>
            </w:r>
            <w:r>
              <w:rPr>
                <w:rFonts w:hint="eastAsia"/>
              </w:rPr>
              <w:t>0</w:t>
            </w:r>
            <w:r>
              <w:t>㎡</w:t>
            </w:r>
            <w:r>
              <w:rPr>
                <w:rFonts w:hint="eastAsia"/>
                <w:bCs/>
              </w:rPr>
              <w:t xml:space="preserve">shall be subject to the </w:t>
            </w:r>
            <w:r>
              <w:rPr>
                <w:bCs/>
              </w:rPr>
              <w:t>actual</w:t>
            </w:r>
            <w:r>
              <w:rPr>
                <w:rFonts w:hint="eastAsia"/>
                <w:bCs/>
              </w:rPr>
              <w:t xml:space="preserv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5" w:hRule="atLeast"/>
        </w:trPr>
        <w:tc>
          <w:tcPr>
            <w:tcW w:w="4680" w:type="dxa"/>
            <w:vAlign w:val="center"/>
          </w:tcPr>
          <w:p>
            <w:r>
              <w:t>After 00:00(MINIMAL 1HOUR)</w:t>
            </w:r>
          </w:p>
        </w:tc>
        <w:tc>
          <w:tcPr>
            <w:tcW w:w="1620" w:type="dxa"/>
            <w:vAlign w:val="center"/>
          </w:tcPr>
          <w:p>
            <w:pPr>
              <w:jc w:val="center"/>
              <w:rPr>
                <w:b/>
                <w:bCs/>
              </w:rPr>
            </w:pPr>
            <w:r>
              <w:t>8/㎡/hour</w:t>
            </w:r>
          </w:p>
        </w:tc>
        <w:tc>
          <w:tcPr>
            <w:tcW w:w="2880" w:type="dxa"/>
            <w:vMerge w:val="continue"/>
            <w:vAlign w:val="center"/>
          </w:tcPr>
          <w:p>
            <w:pPr>
              <w:rPr>
                <w:b/>
                <w:bCs/>
              </w:rPr>
            </w:pPr>
          </w:p>
        </w:tc>
      </w:tr>
    </w:tbl>
    <w:p/>
    <w:p>
      <w:pPr>
        <w:spacing w:line="440" w:lineRule="exact"/>
      </w:pPr>
      <w:r>
        <w:rPr>
          <w:rFonts w:hint="eastAsia"/>
        </w:rPr>
        <w:t>Remarks:</w:t>
      </w:r>
    </w:p>
    <w:p>
      <w:pPr>
        <w:pStyle w:val="15"/>
        <w:spacing w:line="440" w:lineRule="exact"/>
        <w:ind w:left="586" w:leftChars="279"/>
      </w:pPr>
      <w:r>
        <w:rPr>
          <w:rFonts w:hint="eastAsia" w:eastAsia="宋体"/>
          <w:b w:val="0"/>
          <w:lang w:val="en-US" w:eastAsia="zh-CN"/>
        </w:rPr>
        <w:t>1.</w:t>
      </w:r>
      <w:r>
        <w:rPr>
          <w:b w:val="0"/>
        </w:rPr>
        <w:t>Extra hours required will be subject to the approval of</w:t>
      </w:r>
      <w:r>
        <w:rPr>
          <w:rFonts w:hint="eastAsia" w:eastAsia="宋体"/>
          <w:b w:val="0"/>
        </w:rPr>
        <w:t xml:space="preserve"> the Exhibition Center</w:t>
      </w:r>
      <w:r>
        <w:rPr>
          <w:b w:val="0"/>
        </w:rPr>
        <w:t xml:space="preserve"> and payment of the above charge as applicable</w:t>
      </w:r>
      <w:r>
        <w:t>.</w:t>
      </w:r>
    </w:p>
    <w:p>
      <w:pPr>
        <w:pStyle w:val="70"/>
        <w:spacing w:line="440" w:lineRule="exact"/>
        <w:ind w:left="586" w:leftChars="279" w:firstLine="0" w:firstLineChars="0"/>
      </w:pPr>
      <w:r>
        <w:rPr>
          <w:rFonts w:hint="eastAsia"/>
          <w:caps/>
          <w:lang w:val="en-US" w:eastAsia="zh-CN"/>
        </w:rPr>
        <w:t>2.</w:t>
      </w:r>
      <w:r>
        <w:rPr>
          <w:caps/>
        </w:rPr>
        <w:t>Extra hours APPLICATION FORM</w:t>
      </w:r>
      <w:r>
        <w:t xml:space="preserve"> should be hand in before 16:00pm to the Customer Service Center, otherwise 100% of the extra hour charge will be added, or the Customer Service Center could refuse the application.</w:t>
      </w:r>
    </w:p>
    <w:p>
      <w:pPr>
        <w:pStyle w:val="15"/>
        <w:spacing w:line="440" w:lineRule="exact"/>
        <w:ind w:left="61" w:leftChars="29" w:firstLine="516" w:firstLineChars="246"/>
        <w:rPr>
          <w:b w:val="0"/>
        </w:rPr>
      </w:pPr>
      <w:r>
        <w:rPr>
          <w:rFonts w:hint="eastAsia" w:eastAsia="宋体"/>
          <w:b w:val="0"/>
          <w:lang w:val="en-US" w:eastAsia="zh-CN"/>
        </w:rPr>
        <w:t>3.</w:t>
      </w:r>
      <w:r>
        <w:rPr>
          <w:b w:val="0"/>
        </w:rPr>
        <w:t>Fees of general lighting and public security are included in the above charges.</w:t>
      </w:r>
    </w:p>
    <w:p>
      <w:pPr>
        <w:pStyle w:val="70"/>
        <w:spacing w:line="440" w:lineRule="exact"/>
        <w:ind w:left="61" w:leftChars="29" w:firstLine="525" w:firstLineChars="250"/>
      </w:pPr>
      <w:r>
        <w:rPr>
          <w:rFonts w:hint="eastAsia"/>
          <w:lang w:val="en-US" w:eastAsia="zh-CN"/>
        </w:rPr>
        <w:t>4.</w:t>
      </w:r>
      <w:r>
        <w:t xml:space="preserve">If the move-in date is moved up, the rental is subject to the </w:t>
      </w:r>
      <w:r>
        <w:rPr>
          <w:rFonts w:hint="eastAsia"/>
        </w:rPr>
        <w:t>Exhibition Center</w:t>
      </w:r>
      <w:r>
        <w:t>’s Hiring Rate.</w:t>
      </w:r>
    </w:p>
    <w:p>
      <w:pPr>
        <w:pStyle w:val="70"/>
        <w:spacing w:line="440" w:lineRule="exact"/>
        <w:ind w:left="61" w:leftChars="29" w:firstLine="525" w:firstLineChars="250"/>
      </w:pPr>
      <w:r>
        <w:rPr>
          <w:rFonts w:hint="eastAsia"/>
          <w:lang w:val="en-US" w:eastAsia="zh-CN"/>
        </w:rPr>
        <w:t>5.</w:t>
      </w:r>
      <w:r>
        <w:t xml:space="preserve">The extra hour charge should be paid </w:t>
      </w:r>
      <w:r>
        <w:rPr>
          <w:rFonts w:hint="eastAsia"/>
        </w:rPr>
        <w:t>according</w:t>
      </w:r>
      <w:r>
        <w:t xml:space="preserve"> to the actually used area</w:t>
      </w:r>
      <w:r>
        <w:rPr>
          <w:rFonts w:hint="eastAsia"/>
        </w:rPr>
        <w:t xml:space="preserve"> (</w:t>
      </w:r>
      <w:r>
        <w:t>e.g. 12yuan/㎡/3hour×100㎡</w:t>
      </w:r>
      <w:r>
        <w:rPr>
          <w:rFonts w:hint="eastAsia"/>
        </w:rPr>
        <w:t>).</w:t>
      </w:r>
    </w:p>
    <w:p>
      <w:pPr>
        <w:widowControl/>
        <w:tabs>
          <w:tab w:val="left" w:pos="540"/>
        </w:tabs>
        <w:spacing w:line="440" w:lineRule="exact"/>
        <w:ind w:left="630" w:leftChars="300"/>
        <w:jc w:val="left"/>
      </w:pPr>
      <w:r>
        <w:rPr>
          <w:rFonts w:hint="eastAsia"/>
          <w:lang w:val="en-US" w:eastAsia="zh-CN"/>
        </w:rPr>
        <w:t>6.</w:t>
      </w:r>
      <w:r>
        <w:t>If the move-out date is postponed, 400% of the rental will be added(the extra area is subject to area of a single section).</w:t>
      </w:r>
    </w:p>
    <w:p>
      <w:pPr>
        <w:pStyle w:val="15"/>
        <w:spacing w:line="440" w:lineRule="exact"/>
        <w:ind w:left="525" w:leftChars="250"/>
        <w:rPr>
          <w:b w:val="0"/>
          <w:bCs/>
          <w:color w:val="FFFFFF"/>
          <w:sz w:val="32"/>
        </w:rPr>
      </w:pPr>
    </w:p>
    <w:p>
      <w:pPr>
        <w:spacing w:line="360" w:lineRule="auto"/>
        <w:rPr>
          <w:rFonts w:hint="eastAsia"/>
          <w:b/>
          <w:bCs/>
          <w:color w:val="FFFFFF"/>
          <w:sz w:val="32"/>
          <w:highlight w:val="lightGray"/>
        </w:rPr>
      </w:pPr>
    </w:p>
    <w:p>
      <w:pPr>
        <w:spacing w:line="360" w:lineRule="auto"/>
        <w:rPr>
          <w:rFonts w:hint="eastAsia"/>
          <w:b/>
          <w:bCs/>
          <w:color w:val="FFFFFF"/>
          <w:sz w:val="32"/>
          <w:highlight w:val="lightGray"/>
        </w:rPr>
      </w:pPr>
    </w:p>
    <w:p>
      <w:pPr>
        <w:spacing w:line="360" w:lineRule="auto"/>
        <w:rPr>
          <w:rFonts w:hint="eastAsia"/>
          <w:b/>
          <w:bCs/>
          <w:color w:val="FFFFFF"/>
          <w:sz w:val="32"/>
          <w:highlight w:val="lightGray"/>
        </w:rPr>
      </w:pPr>
    </w:p>
    <w:p>
      <w:pPr>
        <w:spacing w:line="360" w:lineRule="auto"/>
        <w:rPr>
          <w:b/>
          <w:bCs/>
          <w:color w:val="FFFFFF"/>
          <w:sz w:val="32"/>
          <w:highlight w:val="lightGray"/>
        </w:rPr>
      </w:pPr>
      <w:r>
        <w:rPr>
          <w:rFonts w:hint="eastAsia"/>
          <w:b/>
          <w:bCs/>
          <w:color w:val="FFFFFF"/>
          <w:sz w:val="32"/>
          <w:highlight w:val="lightGray"/>
        </w:rPr>
        <w:t xml:space="preserve">Chapter V  Business Reception </w:t>
      </w:r>
    </w:p>
    <w:p>
      <w:pPr>
        <w:spacing w:line="360" w:lineRule="auto"/>
        <w:ind w:firstLine="420" w:firstLineChars="200"/>
      </w:pPr>
      <w:r>
        <w:rPr>
          <w:rFonts w:hint="eastAsia"/>
        </w:rPr>
        <w:t>There are almost 100 nearby hotels of different scales from where it only takes about 20 minutes</w:t>
      </w:r>
      <w:r>
        <w:t>’</w:t>
      </w:r>
      <w:r>
        <w:rPr>
          <w:rFonts w:hint="eastAsia"/>
        </w:rPr>
        <w:t xml:space="preserve"> driving to </w:t>
      </w:r>
      <w:r>
        <w:t>the</w:t>
      </w:r>
      <w:r>
        <w:rPr>
          <w:rFonts w:hint="eastAsia"/>
        </w:rPr>
        <w:t xml:space="preserve"> Exhibition Center, and a dozen of them are 3-star or higher-level hotels, providing 3,000 guest rooms. It only takes 30 minutes to drive to Dongguan, Humen and Chang</w:t>
      </w:r>
      <w:r>
        <w:t>’</w:t>
      </w:r>
      <w:r>
        <w:rPr>
          <w:rFonts w:hint="eastAsia"/>
        </w:rPr>
        <w:t>an where additional 10,000 guest rooms are available.</w:t>
      </w:r>
    </w:p>
    <w:p>
      <w:pPr>
        <w:spacing w:line="360" w:lineRule="auto"/>
        <w:ind w:firstLine="420" w:firstLineChars="200"/>
      </w:pPr>
    </w:p>
    <w:p>
      <w:pPr>
        <w:pStyle w:val="63"/>
        <w:spacing w:line="360" w:lineRule="auto"/>
        <w:rPr>
          <w:rFonts w:ascii="Times New Roman" w:eastAsia="宋体"/>
          <w:b/>
          <w:bCs/>
          <w:color w:val="auto"/>
          <w:sz w:val="21"/>
        </w:rPr>
      </w:pPr>
      <w:r>
        <w:rPr>
          <w:rFonts w:hint="eastAsia" w:ascii="Times New Roman" w:eastAsia="宋体"/>
          <w:b/>
          <w:bCs/>
          <w:color w:val="auto"/>
          <w:sz w:val="21"/>
        </w:rPr>
        <w:t xml:space="preserve">Please contact China Comfort Travel (Dongguan) for room reservation service: </w:t>
      </w:r>
    </w:p>
    <w:p>
      <w:pPr>
        <w:pStyle w:val="63"/>
        <w:spacing w:line="360" w:lineRule="auto"/>
        <w:rPr>
          <w:rFonts w:ascii="Times New Roman" w:eastAsia="宋体"/>
          <w:b/>
          <w:bCs/>
          <w:color w:val="auto"/>
          <w:sz w:val="21"/>
        </w:rPr>
      </w:pPr>
      <w:r>
        <w:rPr>
          <w:rFonts w:hint="eastAsia" w:ascii="Times New Roman" w:eastAsia="宋体"/>
          <w:b/>
          <w:bCs/>
          <w:color w:val="auto"/>
          <w:sz w:val="21"/>
        </w:rPr>
        <w:t xml:space="preserve">Contact Person: Ms. Chen Jingna   Tel:  </w:t>
      </w:r>
      <w:r>
        <w:rPr>
          <w:rFonts w:ascii="Times New Roman" w:eastAsia="宋体"/>
          <w:b/>
          <w:bCs/>
          <w:color w:val="auto"/>
          <w:sz w:val="21"/>
        </w:rPr>
        <w:t xml:space="preserve">0769-22000993 </w:t>
      </w:r>
      <w:r>
        <w:rPr>
          <w:rFonts w:hint="eastAsia" w:ascii="Times New Roman" w:eastAsia="宋体"/>
          <w:b/>
          <w:bCs/>
          <w:color w:val="auto"/>
          <w:sz w:val="21"/>
        </w:rPr>
        <w:t xml:space="preserve">or </w:t>
      </w:r>
      <w:r>
        <w:rPr>
          <w:rFonts w:ascii="Times New Roman" w:eastAsia="宋体"/>
          <w:b/>
          <w:bCs/>
          <w:color w:val="auto"/>
          <w:sz w:val="21"/>
        </w:rPr>
        <w:t>13929205203</w:t>
      </w:r>
      <w:r>
        <w:rPr>
          <w:rFonts w:hint="eastAsia" w:ascii="Times New Roman" w:eastAsia="宋体"/>
          <w:b/>
          <w:bCs/>
          <w:color w:val="auto"/>
          <w:sz w:val="21"/>
        </w:rPr>
        <w:t xml:space="preserve">   Fax: </w:t>
      </w:r>
      <w:r>
        <w:rPr>
          <w:rFonts w:ascii="Times New Roman" w:eastAsia="宋体"/>
          <w:b/>
          <w:bCs/>
          <w:color w:val="auto"/>
          <w:sz w:val="21"/>
        </w:rPr>
        <w:t xml:space="preserve">0769-22000977  </w:t>
      </w:r>
    </w:p>
    <w:p>
      <w:pPr>
        <w:pStyle w:val="63"/>
        <w:spacing w:line="360" w:lineRule="auto"/>
        <w:rPr>
          <w:rFonts w:ascii="Times New Roman" w:eastAsia="宋体"/>
          <w:b/>
          <w:bCs/>
          <w:color w:val="auto"/>
          <w:sz w:val="21"/>
        </w:rPr>
      </w:pPr>
      <w:r>
        <w:rPr>
          <w:rFonts w:ascii="Times New Roman"/>
        </w:rPr>
        <w:fldChar w:fldCharType="begin"/>
      </w:r>
      <w:r>
        <w:rPr>
          <w:rFonts w:ascii="Times New Roman" w:eastAsia="宋体"/>
          <w:b/>
          <w:bCs/>
          <w:sz w:val="21"/>
        </w:rPr>
        <w:instrText xml:space="preserve">tc "</w:instrText>
      </w:r>
      <w:r>
        <w:rPr>
          <w:rFonts w:ascii="Times New Roman" w:eastAsia="宋体"/>
          <w:b/>
          <w:bCs/>
          <w:color w:val="auto"/>
          <w:sz w:val="21"/>
        </w:rPr>
        <w:instrText xml:space="preserve">如需订房服务请致电\:0769-5900111转27</w:instrText>
      </w:r>
      <w:r>
        <w:rPr>
          <w:rFonts w:ascii="Times New Roman" w:eastAsia="宋体"/>
          <w:b/>
          <w:bCs/>
          <w:color w:val="auto"/>
          <w:sz w:val="21"/>
        </w:rPr>
        <w:tab/>
      </w:r>
      <w:r>
        <w:rPr>
          <w:rFonts w:ascii="Times New Roman" w:eastAsia="宋体"/>
          <w:b/>
          <w:bCs/>
          <w:color w:val="auto"/>
          <w:sz w:val="21"/>
        </w:rPr>
        <w:instrText xml:space="preserve">传真\:0769-5585780  "</w:instrText>
      </w:r>
      <w:r>
        <w:rPr>
          <w:rFonts w:ascii="Times New Roman" w:eastAsia="宋体"/>
          <w:b/>
          <w:bCs/>
          <w:color w:val="auto"/>
          <w:sz w:val="21"/>
        </w:rPr>
        <w:fldChar w:fldCharType="end"/>
      </w:r>
    </w:p>
    <w:p>
      <w:pPr>
        <w:pStyle w:val="63"/>
        <w:spacing w:line="360" w:lineRule="auto"/>
        <w:rPr>
          <w:rFonts w:ascii="Times New Roman"/>
          <w:b/>
          <w:bCs/>
          <w:color w:val="auto"/>
          <w:sz w:val="30"/>
        </w:rPr>
      </w:pPr>
      <w:r>
        <w:rPr>
          <w:rFonts w:hint="eastAsia" w:ascii="Times New Roman"/>
          <w:b/>
          <w:bCs/>
          <w:color w:val="auto"/>
          <w:sz w:val="30"/>
        </w:rPr>
        <w:t>Information of Selected 3-star or Higher-level Hotels in Dongguan</w:t>
      </w:r>
    </w:p>
    <w:tbl>
      <w:tblPr>
        <w:tblStyle w:val="38"/>
        <w:tblW w:w="10254" w:type="dxa"/>
        <w:tblInd w:w="0" w:type="dxa"/>
        <w:tblLayout w:type="fixed"/>
        <w:tblCellMar>
          <w:top w:w="0" w:type="dxa"/>
          <w:left w:w="108" w:type="dxa"/>
          <w:bottom w:w="0" w:type="dxa"/>
          <w:right w:w="108" w:type="dxa"/>
        </w:tblCellMar>
      </w:tblPr>
      <w:tblGrid>
        <w:gridCol w:w="1749"/>
        <w:gridCol w:w="709"/>
        <w:gridCol w:w="1417"/>
        <w:gridCol w:w="1418"/>
        <w:gridCol w:w="1559"/>
        <w:gridCol w:w="709"/>
        <w:gridCol w:w="1275"/>
        <w:gridCol w:w="1418"/>
      </w:tblGrid>
      <w:tr>
        <w:tblPrEx>
          <w:tblLayout w:type="fixed"/>
          <w:tblCellMar>
            <w:top w:w="0" w:type="dxa"/>
            <w:left w:w="108" w:type="dxa"/>
            <w:bottom w:w="0" w:type="dxa"/>
            <w:right w:w="108" w:type="dxa"/>
          </w:tblCellMar>
        </w:tblPrEx>
        <w:trPr>
          <w:trHeight w:val="402" w:hRule="atLeast"/>
        </w:trPr>
        <w:tc>
          <w:tcPr>
            <w:tcW w:w="1749" w:type="dxa"/>
            <w:tcBorders>
              <w:top w:val="single" w:color="92D050" w:sz="4" w:space="0"/>
              <w:left w:val="single" w:color="92D050" w:sz="4" w:space="0"/>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eastAsia="黑体"/>
                <w:color w:val="FFFFFF"/>
                <w:sz w:val="22"/>
              </w:rPr>
              <w:t>Hotel Name</w:t>
            </w:r>
          </w:p>
        </w:tc>
        <w:tc>
          <w:tcPr>
            <w:tcW w:w="709"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b/>
                <w:bCs/>
                <w:color w:val="FFFFFF"/>
                <w:kern w:val="0"/>
                <w:sz w:val="18"/>
                <w:szCs w:val="18"/>
              </w:rPr>
              <w:t>Star Level</w:t>
            </w:r>
          </w:p>
        </w:tc>
        <w:tc>
          <w:tcPr>
            <w:tcW w:w="1417"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b/>
                <w:bCs/>
                <w:color w:val="FFFFFF"/>
                <w:kern w:val="0"/>
                <w:sz w:val="18"/>
                <w:szCs w:val="18"/>
              </w:rPr>
              <w:t>Address</w:t>
            </w:r>
          </w:p>
        </w:tc>
        <w:tc>
          <w:tcPr>
            <w:tcW w:w="1418"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b/>
                <w:bCs/>
                <w:color w:val="FFFFFF"/>
                <w:kern w:val="0"/>
                <w:sz w:val="18"/>
                <w:szCs w:val="18"/>
              </w:rPr>
              <w:t>Telephone</w:t>
            </w:r>
          </w:p>
        </w:tc>
        <w:tc>
          <w:tcPr>
            <w:tcW w:w="1559"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eastAsia="黑体"/>
                <w:color w:val="FFFFFF"/>
                <w:sz w:val="22"/>
              </w:rPr>
              <w:t>Hotel Name</w:t>
            </w:r>
          </w:p>
        </w:tc>
        <w:tc>
          <w:tcPr>
            <w:tcW w:w="709"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b/>
                <w:bCs/>
                <w:color w:val="FFFFFF"/>
                <w:kern w:val="0"/>
                <w:sz w:val="18"/>
                <w:szCs w:val="18"/>
              </w:rPr>
              <w:t>Star Level</w:t>
            </w:r>
          </w:p>
        </w:tc>
        <w:tc>
          <w:tcPr>
            <w:tcW w:w="1275"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b/>
                <w:bCs/>
                <w:color w:val="FFFFFF"/>
                <w:kern w:val="0"/>
                <w:sz w:val="18"/>
                <w:szCs w:val="18"/>
              </w:rPr>
              <w:t>Address</w:t>
            </w:r>
          </w:p>
        </w:tc>
        <w:tc>
          <w:tcPr>
            <w:tcW w:w="1418" w:type="dxa"/>
            <w:tcBorders>
              <w:top w:val="single" w:color="92D050" w:sz="4" w:space="0"/>
              <w:left w:val="nil"/>
              <w:bottom w:val="single" w:color="92D050" w:sz="4" w:space="0"/>
              <w:right w:val="single" w:color="92D050" w:sz="4" w:space="0"/>
            </w:tcBorders>
            <w:shd w:val="clear" w:color="000000" w:fill="92D050"/>
            <w:vAlign w:val="center"/>
          </w:tcPr>
          <w:p>
            <w:pPr>
              <w:widowControl/>
              <w:jc w:val="center"/>
              <w:rPr>
                <w:b/>
                <w:bCs/>
                <w:color w:val="FFFFFF"/>
                <w:kern w:val="0"/>
                <w:sz w:val="18"/>
                <w:szCs w:val="18"/>
              </w:rPr>
            </w:pPr>
            <w:r>
              <w:rPr>
                <w:rFonts w:hint="eastAsia"/>
                <w:b/>
                <w:bCs/>
                <w:color w:val="FFFFFF"/>
                <w:kern w:val="0"/>
                <w:sz w:val="18"/>
                <w:szCs w:val="18"/>
              </w:rPr>
              <w:t>Telephone</w:t>
            </w:r>
          </w:p>
        </w:tc>
      </w:tr>
      <w:tr>
        <w:tblPrEx>
          <w:tblLayout w:type="fixed"/>
          <w:tblCellMar>
            <w:top w:w="0" w:type="dxa"/>
            <w:left w:w="108" w:type="dxa"/>
            <w:bottom w:w="0" w:type="dxa"/>
            <w:right w:w="108" w:type="dxa"/>
          </w:tblCellMar>
        </w:tblPrEx>
        <w:trPr>
          <w:trHeight w:val="735" w:hRule="atLeast"/>
        </w:trPr>
        <w:tc>
          <w:tcPr>
            <w:tcW w:w="1749" w:type="dxa"/>
            <w:tcBorders>
              <w:top w:val="nil"/>
              <w:left w:val="single" w:color="92D050" w:sz="4" w:space="0"/>
              <w:bottom w:val="single" w:color="92D050" w:sz="4" w:space="0"/>
              <w:right w:val="single" w:color="92D050" w:sz="4" w:space="0"/>
            </w:tcBorders>
            <w:shd w:val="clear" w:color="000000" w:fill="FFFFFF"/>
            <w:vAlign w:val="center"/>
          </w:tcPr>
          <w:p>
            <w:pPr>
              <w:widowControl/>
              <w:jc w:val="left"/>
              <w:rPr>
                <w:color w:val="000000"/>
                <w:kern w:val="0"/>
                <w:sz w:val="18"/>
                <w:szCs w:val="18"/>
              </w:rPr>
            </w:pPr>
            <w:bookmarkStart w:id="2" w:name="OLE_LINK46"/>
            <w:bookmarkStart w:id="3" w:name="OLE_LINK47"/>
            <w:r>
              <w:rPr>
                <w:rFonts w:hint="eastAsia"/>
                <w:color w:val="000000"/>
                <w:sz w:val="18"/>
                <w:szCs w:val="18"/>
              </w:rPr>
              <w:t>Regal Palace Hotel</w:t>
            </w:r>
            <w:bookmarkEnd w:id="2"/>
            <w:bookmarkEnd w:id="3"/>
            <w:r>
              <w:rPr>
                <w:rFonts w:hint="eastAsia"/>
                <w:color w:val="000000"/>
                <w:sz w:val="18"/>
                <w:szCs w:val="18"/>
              </w:rPr>
              <w:t xml:space="preserve"> Dongguan</w:t>
            </w:r>
          </w:p>
        </w:tc>
        <w:tc>
          <w:tcPr>
            <w:tcW w:w="709" w:type="dxa"/>
            <w:tcBorders>
              <w:top w:val="nil"/>
              <w:left w:val="nil"/>
              <w:bottom w:val="single" w:color="92D050" w:sz="4" w:space="0"/>
              <w:right w:val="single" w:color="92D050" w:sz="4" w:space="0"/>
            </w:tcBorders>
            <w:shd w:val="clear" w:color="000000" w:fill="FFFFFF"/>
            <w:vAlign w:val="center"/>
          </w:tcPr>
          <w:p>
            <w:pPr>
              <w:widowControl/>
              <w:jc w:val="center"/>
              <w:rPr>
                <w:color w:val="000000"/>
                <w:kern w:val="0"/>
                <w:sz w:val="18"/>
                <w:szCs w:val="18"/>
              </w:rPr>
            </w:pPr>
            <w:r>
              <w:rPr>
                <w:rFonts w:hint="eastAsia"/>
                <w:color w:val="000000"/>
                <w:kern w:val="0"/>
                <w:sz w:val="18"/>
                <w:szCs w:val="18"/>
              </w:rPr>
              <w:t>5-star</w:t>
            </w:r>
          </w:p>
        </w:tc>
        <w:tc>
          <w:tcPr>
            <w:tcW w:w="1417" w:type="dxa"/>
            <w:tcBorders>
              <w:top w:val="nil"/>
              <w:left w:val="nil"/>
              <w:bottom w:val="single" w:color="92D050" w:sz="4" w:space="0"/>
              <w:right w:val="single" w:color="92D050" w:sz="4" w:space="0"/>
            </w:tcBorders>
            <w:shd w:val="clear" w:color="000000" w:fill="FFFFFF"/>
            <w:vAlign w:val="center"/>
          </w:tcPr>
          <w:p>
            <w:pPr>
              <w:widowControl/>
              <w:jc w:val="left"/>
              <w:rPr>
                <w:color w:val="000000"/>
                <w:kern w:val="0"/>
                <w:sz w:val="18"/>
                <w:szCs w:val="18"/>
              </w:rPr>
            </w:pPr>
            <w:r>
              <w:rPr>
                <w:rFonts w:hint="eastAsia"/>
                <w:sz w:val="18"/>
                <w:szCs w:val="18"/>
              </w:rPr>
              <w:t>No. 1, Furniture Road, Houjie Town</w:t>
            </w:r>
          </w:p>
        </w:tc>
        <w:tc>
          <w:tcPr>
            <w:tcW w:w="1418" w:type="dxa"/>
            <w:tcBorders>
              <w:top w:val="nil"/>
              <w:left w:val="nil"/>
              <w:bottom w:val="single" w:color="92D050" w:sz="4" w:space="0"/>
              <w:right w:val="single" w:color="92D050" w:sz="4" w:space="0"/>
            </w:tcBorders>
            <w:shd w:val="clear" w:color="000000" w:fill="FFFFFF"/>
            <w:vAlign w:val="center"/>
          </w:tcPr>
          <w:p>
            <w:pPr>
              <w:widowControl/>
              <w:jc w:val="center"/>
              <w:rPr>
                <w:color w:val="000000"/>
                <w:kern w:val="0"/>
                <w:sz w:val="18"/>
                <w:szCs w:val="18"/>
              </w:rPr>
            </w:pPr>
            <w:r>
              <w:rPr>
                <w:color w:val="000000"/>
                <w:kern w:val="0"/>
                <w:sz w:val="18"/>
                <w:szCs w:val="18"/>
              </w:rPr>
              <w:t>0769-85928888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pPr>
            <w:r>
              <w:rPr>
                <w:rFonts w:hint="eastAsia"/>
                <w:sz w:val="18"/>
                <w:szCs w:val="18"/>
              </w:rPr>
              <w:t>Leisure Hotel,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7, Tiyu Rd., Nancheng District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0769-22995678</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sz w:val="18"/>
                <w:szCs w:val="18"/>
              </w:rPr>
              <w:t>Dongguan Well Garden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4-star</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South of GD Modern International Exhibition Center,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0769-81633333</w:t>
            </w:r>
          </w:p>
        </w:tc>
        <w:tc>
          <w:tcPr>
            <w:tcW w:w="1559"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sz w:val="18"/>
                <w:szCs w:val="18"/>
              </w:rPr>
              <w:t>Winnerway Hotel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No. 1, Hongyuan Road, Nancheng District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0769-22418888</w:t>
            </w:r>
          </w:p>
        </w:tc>
      </w:tr>
      <w:tr>
        <w:tblPrEx>
          <w:tblLayout w:type="fixed"/>
          <w:tblCellMar>
            <w:top w:w="0" w:type="dxa"/>
            <w:left w:w="108" w:type="dxa"/>
            <w:bottom w:w="0" w:type="dxa"/>
            <w:right w:w="108" w:type="dxa"/>
          </w:tblCellMar>
        </w:tblPrEx>
        <w:trPr>
          <w:trHeight w:val="930"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Sheraton Dongguan Hotel</w:t>
            </w:r>
          </w:p>
        </w:tc>
        <w:tc>
          <w:tcPr>
            <w:tcW w:w="709" w:type="dxa"/>
            <w:tcBorders>
              <w:top w:val="nil"/>
              <w:left w:val="nil"/>
              <w:bottom w:val="single" w:color="92D050" w:sz="4" w:space="0"/>
              <w:right w:val="single" w:color="92D050" w:sz="4" w:space="0"/>
            </w:tcBorders>
            <w:shd w:val="clear" w:color="000000" w:fill="FFFFFF"/>
            <w:vAlign w:val="center"/>
          </w:tcPr>
          <w:p>
            <w:pPr>
              <w:widowControl/>
              <w:jc w:val="center"/>
              <w:rPr>
                <w:color w:val="000000"/>
                <w:kern w:val="0"/>
                <w:sz w:val="18"/>
                <w:szCs w:val="18"/>
              </w:rPr>
            </w:pPr>
            <w:r>
              <w:rPr>
                <w:rFonts w:hint="eastAsia"/>
                <w:color w:val="000000"/>
                <w:kern w:val="0"/>
                <w:sz w:val="18"/>
                <w:szCs w:val="18"/>
              </w:rPr>
              <w:t>5-star</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Guantai Road section of S256 Provincial Road, Houjie Town (opposite the township government)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0769-85988888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pPr>
            <w:r>
              <w:rPr>
                <w:rFonts w:hint="eastAsia"/>
                <w:color w:val="000000"/>
                <w:sz w:val="18"/>
                <w:szCs w:val="18"/>
              </w:rPr>
              <w:t>New City International Hotel,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pStyle w:val="3"/>
              <w:spacing w:line="240" w:lineRule="atLeast"/>
              <w:rPr>
                <w:rFonts w:ascii="Times New Roman" w:hAnsi="Times New Roman" w:eastAsia="宋体"/>
                <w:b w:val="0"/>
                <w:bCs w:val="0"/>
                <w:color w:val="000000"/>
                <w:sz w:val="18"/>
                <w:szCs w:val="18"/>
              </w:rPr>
            </w:pPr>
            <w:r>
              <w:rPr>
                <w:rFonts w:hint="eastAsia" w:ascii="Times New Roman" w:hAnsi="Times New Roman" w:eastAsia="宋体"/>
                <w:b w:val="0"/>
                <w:bCs w:val="0"/>
                <w:color w:val="000000"/>
                <w:sz w:val="18"/>
                <w:szCs w:val="18"/>
              </w:rPr>
              <w:t xml:space="preserve">Junction of Guantai Rd. and Hongfu Rd. (near </w:t>
            </w:r>
            <w:r>
              <w:fldChar w:fldCharType="begin"/>
            </w:r>
            <w:r>
              <w:instrText xml:space="preserve"> HYPERLINK "http://sstr.cscec.com/art/2015/11/30/art_5360_247171.html" \t "_blank" </w:instrText>
            </w:r>
            <w:r>
              <w:fldChar w:fldCharType="separate"/>
            </w:r>
            <w:r>
              <w:rPr>
                <w:rFonts w:hint="eastAsia" w:ascii="Times New Roman" w:hAnsi="Times New Roman" w:eastAsia="宋体"/>
                <w:b w:val="0"/>
                <w:color w:val="000000"/>
                <w:sz w:val="18"/>
                <w:szCs w:val="18"/>
              </w:rPr>
              <w:t>Dongguan International Convention and Exhibition Center</w:t>
            </w:r>
            <w:r>
              <w:rPr>
                <w:rFonts w:hint="eastAsia" w:ascii="Times New Roman" w:hAnsi="Times New Roman" w:eastAsia="宋体"/>
                <w:b w:val="0"/>
                <w:color w:val="000000"/>
                <w:sz w:val="18"/>
                <w:szCs w:val="18"/>
              </w:rPr>
              <w:fldChar w:fldCharType="end"/>
            </w:r>
            <w:r>
              <w:rPr>
                <w:rFonts w:hint="eastAsia" w:ascii="Times New Roman" w:hAnsi="Times New Roman" w:eastAsia="宋体"/>
                <w:b w:val="0"/>
                <w:bCs w:val="0"/>
                <w:color w:val="000000"/>
                <w:sz w:val="18"/>
                <w:szCs w:val="18"/>
              </w:rPr>
              <w: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0769-38832222</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Boshi Business Hotel -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88, Fenghuang Road, Xin Tang,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0769-85083888</w:t>
            </w:r>
          </w:p>
        </w:tc>
        <w:tc>
          <w:tcPr>
            <w:tcW w:w="1559" w:type="dxa"/>
            <w:tcBorders>
              <w:top w:val="nil"/>
              <w:left w:val="nil"/>
              <w:bottom w:val="single" w:color="92D050" w:sz="4" w:space="0"/>
              <w:right w:val="single" w:color="92D050" w:sz="4" w:space="0"/>
            </w:tcBorders>
            <w:shd w:val="clear" w:color="auto" w:fill="auto"/>
            <w:vAlign w:val="center"/>
          </w:tcPr>
          <w:p>
            <w:pPr>
              <w:widowControl/>
              <w:jc w:val="left"/>
              <w:rPr>
                <w:kern w:val="0"/>
                <w:sz w:val="18"/>
                <w:szCs w:val="18"/>
              </w:rPr>
            </w:pPr>
            <w:r>
              <w:rPr>
                <w:kern w:val="0"/>
                <w:sz w:val="18"/>
                <w:szCs w:val="18"/>
              </w:rPr>
              <w:t>东莞恒新时尚精品酒店</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kern w:val="0"/>
                <w:sz w:val="18"/>
                <w:szCs w:val="18"/>
              </w:rPr>
            </w:pPr>
            <w:r>
              <w:rPr>
                <w:kern w:val="0"/>
                <w:sz w:val="18"/>
                <w:szCs w:val="18"/>
              </w:rPr>
              <w:t>南城区银丰路18号，近南城医院</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kern w:val="0"/>
                <w:sz w:val="18"/>
                <w:szCs w:val="18"/>
              </w:rPr>
              <w:t>0769-22881618</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snapToGrid w:val="0"/>
              <w:spacing w:line="500" w:lineRule="exact"/>
              <w:jc w:val="left"/>
            </w:pPr>
            <w:r>
              <w:rPr>
                <w:color w:val="000000"/>
                <w:kern w:val="0"/>
                <w:sz w:val="18"/>
                <w:szCs w:val="18"/>
              </w:rPr>
              <w:t>DeRUCCI HOTEL</w:t>
            </w:r>
            <w:r>
              <w:rPr>
                <w:rFonts w:hint="eastAsia"/>
                <w:color w:val="000000"/>
                <w:kern w:val="0"/>
                <w:sz w:val="18"/>
                <w:szCs w:val="18"/>
              </w:rPr>
              <w:t>,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High-end 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Zemei section of Kangle S. Road,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 xml:space="preserve">0769-82908888 </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rPr>
                <w:color w:val="000000"/>
                <w:kern w:val="0"/>
                <w:sz w:val="18"/>
                <w:szCs w:val="18"/>
              </w:rPr>
            </w:pPr>
            <w:r>
              <w:rPr>
                <w:rFonts w:hint="eastAsia"/>
                <w:color w:val="000000"/>
                <w:kern w:val="0"/>
                <w:sz w:val="18"/>
                <w:szCs w:val="18"/>
              </w:rPr>
              <w:t>Silver World Garden Hotel</w:t>
            </w:r>
          </w:p>
          <w:p>
            <w:pPr>
              <w:widowControl/>
              <w:jc w:val="left"/>
              <w:rPr>
                <w:kern w:val="0"/>
                <w:sz w:val="18"/>
                <w:szCs w:val="18"/>
              </w:rPr>
            </w:pP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kern w:val="0"/>
                <w:sz w:val="18"/>
                <w:szCs w:val="18"/>
              </w:rPr>
            </w:pPr>
            <w:r>
              <w:rPr>
                <w:rFonts w:hint="eastAsia"/>
                <w:kern w:val="0"/>
                <w:sz w:val="18"/>
                <w:szCs w:val="18"/>
              </w:rPr>
              <w:t>Junction of Yinfeng Rd. and Guantai Rd, Nancheng District (near Yinfeng Business Building)</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kern w:val="0"/>
                <w:sz w:val="18"/>
                <w:szCs w:val="18"/>
              </w:rPr>
              <w:t>0769-22803888</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Cinese Hotel Houjie -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5-star</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Junction of Dongguan Exit (of Guangzhou-Shenzhen Expressway) and Dongguan Avenue,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0769-85888888</w:t>
            </w:r>
          </w:p>
        </w:tc>
        <w:tc>
          <w:tcPr>
            <w:tcW w:w="1559"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sz w:val="18"/>
                <w:szCs w:val="18"/>
              </w:rPr>
              <w:t>Hotel Silverland -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High-end 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No. 48, Guantai Road, Nancheng District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0769-2282888</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snapToGrid w:val="0"/>
              <w:spacing w:line="500" w:lineRule="exact"/>
              <w:jc w:val="left"/>
            </w:pPr>
            <w:r>
              <w:rPr>
                <w:color w:val="000000"/>
                <w:kern w:val="0"/>
                <w:sz w:val="18"/>
                <w:szCs w:val="18"/>
              </w:rPr>
              <w:t>La Quay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41 &amp; 42, North of Huizhan E. Road, Furniture Avenue,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0769-83088888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pPr>
            <w:r>
              <w:rPr>
                <w:rFonts w:hint="eastAsia"/>
                <w:color w:val="000000"/>
                <w:kern w:val="0"/>
                <w:sz w:val="18"/>
                <w:szCs w:val="18"/>
              </w:rPr>
              <w:t>Nile Villa International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color w:val="000000"/>
                <w:kern w:val="0"/>
                <w:sz w:val="18"/>
                <w:szCs w:val="18"/>
              </w:rPr>
              <w:t>MALL·生活城F3区</w:t>
            </w:r>
          </w:p>
          <w:p>
            <w:pPr>
              <w:widowControl/>
              <w:jc w:val="left"/>
              <w:rPr>
                <w:color w:val="000000"/>
                <w:kern w:val="0"/>
                <w:sz w:val="18"/>
                <w:szCs w:val="18"/>
              </w:rPr>
            </w:pPr>
            <w:r>
              <w:rPr>
                <w:rFonts w:hint="eastAsia"/>
                <w:color w:val="000000"/>
                <w:kern w:val="0"/>
                <w:sz w:val="18"/>
                <w:szCs w:val="18"/>
              </w:rPr>
              <w:t xml:space="preserve">Living City F3, New South China Mall, No. 10, South of Wanjiang Rd., </w:t>
            </w:r>
            <w:r>
              <w:rPr>
                <w:color w:val="000000"/>
                <w:kern w:val="0"/>
                <w:sz w:val="18"/>
                <w:szCs w:val="18"/>
              </w:rPr>
              <w:t>Wanj</w:t>
            </w:r>
            <w:r>
              <w:rPr>
                <w:rFonts w:hint="eastAsia"/>
                <w:color w:val="000000"/>
                <w:kern w:val="0"/>
                <w:sz w:val="18"/>
                <w:szCs w:val="18"/>
              </w:rPr>
              <w:t>iang District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0769-22706666</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Haiyatt Garden Hotel, Houjie,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High-end 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2-80, East of Houjie Avenue,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0769-85885888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pPr>
            <w:r>
              <w:rPr>
                <w:color w:val="000000"/>
                <w:kern w:val="0"/>
                <w:sz w:val="18"/>
                <w:szCs w:val="18"/>
              </w:rPr>
              <w:t>South America Holiday Hotel</w:t>
            </w:r>
            <w:r>
              <w:rPr>
                <w:rFonts w:hint="eastAsia"/>
                <w:color w:val="000000"/>
                <w:kern w:val="0"/>
                <w:sz w:val="18"/>
                <w:szCs w:val="18"/>
              </w:rPr>
              <w:t>, Liaobu,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36, Fuxing Rd., Chenjiapu Village, Liaobu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0769-83278888</w:t>
            </w:r>
          </w:p>
        </w:tc>
      </w:tr>
      <w:tr>
        <w:tblPrEx>
          <w:tblLayout w:type="fixed"/>
          <w:tblCellMar>
            <w:top w:w="0" w:type="dxa"/>
            <w:left w:w="108" w:type="dxa"/>
            <w:bottom w:w="0" w:type="dxa"/>
            <w:right w:w="108" w:type="dxa"/>
          </w:tblCellMar>
        </w:tblPrEx>
        <w:trPr>
          <w:trHeight w:val="1275"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sz w:val="18"/>
                <w:szCs w:val="18"/>
              </w:rPr>
              <w:t>HJ International Hotel -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5-star</w:t>
            </w:r>
          </w:p>
        </w:tc>
        <w:tc>
          <w:tcPr>
            <w:tcW w:w="1417" w:type="dxa"/>
            <w:tcBorders>
              <w:top w:val="nil"/>
              <w:left w:val="nil"/>
              <w:bottom w:val="single" w:color="92D050" w:sz="4" w:space="0"/>
              <w:right w:val="single" w:color="92D050" w:sz="4" w:space="0"/>
            </w:tcBorders>
            <w:shd w:val="clear" w:color="000000" w:fill="FFFFFF"/>
            <w:vAlign w:val="center"/>
          </w:tcPr>
          <w:p>
            <w:pPr>
              <w:widowControl/>
              <w:jc w:val="left"/>
              <w:rPr>
                <w:color w:val="000000"/>
                <w:kern w:val="0"/>
                <w:sz w:val="18"/>
                <w:szCs w:val="18"/>
              </w:rPr>
            </w:pPr>
            <w:r>
              <w:rPr>
                <w:rFonts w:hint="eastAsia"/>
                <w:color w:val="000000"/>
                <w:sz w:val="18"/>
                <w:szCs w:val="18"/>
              </w:rPr>
              <w:t>Junction of Dongfeng Rd and S256 Provincial Road, Houjie Town (near Houjie Int</w:t>
            </w:r>
            <w:r>
              <w:rPr>
                <w:color w:val="000000"/>
                <w:sz w:val="18"/>
                <w:szCs w:val="18"/>
              </w:rPr>
              <w:t>’</w:t>
            </w:r>
            <w:r>
              <w:rPr>
                <w:rFonts w:hint="eastAsia"/>
                <w:color w:val="000000"/>
                <w:sz w:val="18"/>
                <w:szCs w:val="18"/>
              </w:rPr>
              <w:t xml:space="preserve"> Commercial Plaza and Houjie Township People</w:t>
            </w:r>
            <w:r>
              <w:rPr>
                <w:color w:val="000000"/>
                <w:sz w:val="18"/>
                <w:szCs w:val="18"/>
              </w:rPr>
              <w:t>’</w:t>
            </w:r>
            <w:r>
              <w:rPr>
                <w:rFonts w:hint="eastAsia"/>
                <w:color w:val="000000"/>
                <w:sz w:val="18"/>
                <w:szCs w:val="18"/>
              </w:rPr>
              <w:t>s Government)</w:t>
            </w:r>
          </w:p>
        </w:tc>
        <w:tc>
          <w:tcPr>
            <w:tcW w:w="1418" w:type="dxa"/>
            <w:tcBorders>
              <w:top w:val="nil"/>
              <w:left w:val="nil"/>
              <w:bottom w:val="single" w:color="92D050" w:sz="4" w:space="0"/>
              <w:right w:val="single" w:color="92D050" w:sz="4" w:space="0"/>
            </w:tcBorders>
            <w:shd w:val="clear" w:color="000000" w:fill="FFFFFF"/>
            <w:vAlign w:val="center"/>
          </w:tcPr>
          <w:p>
            <w:pPr>
              <w:widowControl/>
              <w:jc w:val="center"/>
              <w:rPr>
                <w:color w:val="000000"/>
                <w:kern w:val="0"/>
                <w:sz w:val="18"/>
                <w:szCs w:val="18"/>
              </w:rPr>
            </w:pPr>
            <w:r>
              <w:rPr>
                <w:color w:val="000000"/>
                <w:kern w:val="0"/>
                <w:sz w:val="18"/>
                <w:szCs w:val="18"/>
              </w:rPr>
              <w:t>0769-85088888</w:t>
            </w:r>
          </w:p>
        </w:tc>
        <w:tc>
          <w:tcPr>
            <w:tcW w:w="1559"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color w:val="000000"/>
                <w:sz w:val="18"/>
                <w:szCs w:val="18"/>
              </w:rPr>
              <w:t>Lung Chuen International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sz w:val="18"/>
                <w:szCs w:val="18"/>
              </w:rPr>
              <w:t>Jinzhou Section, Liansheng Road, Humen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0769-85188688</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jc w:val="left"/>
              <w:rPr>
                <w:sz w:val="18"/>
                <w:szCs w:val="18"/>
              </w:rPr>
            </w:pPr>
            <w:r>
              <w:rPr>
                <w:rFonts w:hint="eastAsia"/>
                <w:sz w:val="18"/>
                <w:szCs w:val="18"/>
              </w:rPr>
              <w:t>JOYC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333333"/>
                <w:kern w:val="0"/>
                <w:sz w:val="18"/>
                <w:szCs w:val="18"/>
              </w:rPr>
            </w:pPr>
            <w:r>
              <w:rPr>
                <w:rFonts w:hint="eastAsia"/>
                <w:color w:val="333333"/>
                <w:kern w:val="0"/>
                <w:sz w:val="18"/>
                <w:szCs w:val="18"/>
              </w:rPr>
              <w:t>Junction of Xinhousha Avenue and Nanhuan Road,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0769-82683333</w:t>
            </w:r>
          </w:p>
        </w:tc>
        <w:tc>
          <w:tcPr>
            <w:tcW w:w="1559"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Grand Noble -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121, Humen Avenue, Humen Town (near Jinlong Rd.)</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0769-85117888</w:t>
            </w:r>
          </w:p>
        </w:tc>
      </w:tr>
      <w:tr>
        <w:tblPrEx>
          <w:tblLayout w:type="fixed"/>
          <w:tblCellMar>
            <w:top w:w="0" w:type="dxa"/>
            <w:left w:w="108" w:type="dxa"/>
            <w:bottom w:w="0" w:type="dxa"/>
            <w:right w:w="108" w:type="dxa"/>
          </w:tblCellMar>
        </w:tblPrEx>
        <w:trPr>
          <w:trHeight w:val="975" w:hRule="atLeast"/>
        </w:trPr>
        <w:tc>
          <w:tcPr>
            <w:tcW w:w="1749" w:type="dxa"/>
            <w:tcBorders>
              <w:top w:val="nil"/>
              <w:left w:val="single" w:color="92D050" w:sz="4" w:space="0"/>
              <w:bottom w:val="single" w:color="92D050" w:sz="4" w:space="0"/>
              <w:right w:val="single" w:color="92D050" w:sz="4" w:space="0"/>
            </w:tcBorders>
            <w:shd w:val="clear" w:color="000000" w:fill="FFFFFF"/>
            <w:vAlign w:val="center"/>
          </w:tcPr>
          <w:p>
            <w:pPr>
              <w:widowControl/>
              <w:jc w:val="left"/>
              <w:rPr>
                <w:color w:val="000000"/>
                <w:kern w:val="0"/>
                <w:sz w:val="18"/>
                <w:szCs w:val="18"/>
              </w:rPr>
            </w:pPr>
            <w:r>
              <w:rPr>
                <w:rFonts w:hint="eastAsia"/>
                <w:sz w:val="18"/>
                <w:szCs w:val="18"/>
              </w:rPr>
              <w:t>Junhao Hotel,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kern w:val="0"/>
                <w:sz w:val="18"/>
                <w:szCs w:val="18"/>
              </w:rPr>
            </w:pPr>
            <w:r>
              <w:rPr>
                <w:rFonts w:hint="eastAsia"/>
                <w:kern w:val="0"/>
                <w:sz w:val="18"/>
                <w:szCs w:val="18"/>
              </w:rPr>
              <w:t>Junction of Kangle S. Rd. and Nanhuan  Rd. (near Houjie Bus Station)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kern w:val="0"/>
                <w:sz w:val="18"/>
                <w:szCs w:val="18"/>
              </w:rPr>
              <w:t xml:space="preserve">0769-89986688 </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pPr>
            <w:r>
              <w:rPr>
                <w:kern w:val="0"/>
                <w:sz w:val="18"/>
                <w:szCs w:val="18"/>
              </w:rPr>
              <w:t>Forla Hotel, Donggua</w:t>
            </w:r>
            <w:r>
              <w:rPr>
                <w:rFonts w:hint="eastAsia"/>
                <w:kern w:val="0"/>
                <w:sz w:val="18"/>
                <w:szCs w:val="18"/>
              </w:rPr>
              <w:t>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193, Humen Avenue, Humen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0769-85022222</w:t>
            </w:r>
          </w:p>
        </w:tc>
      </w:tr>
      <w:tr>
        <w:tblPrEx>
          <w:tblLayout w:type="fixed"/>
          <w:tblCellMar>
            <w:top w:w="0" w:type="dxa"/>
            <w:left w:w="108" w:type="dxa"/>
            <w:bottom w:w="0" w:type="dxa"/>
            <w:right w:w="108" w:type="dxa"/>
          </w:tblCellMar>
        </w:tblPrEx>
        <w:trPr>
          <w:trHeight w:val="799" w:hRule="atLeast"/>
        </w:trPr>
        <w:tc>
          <w:tcPr>
            <w:tcW w:w="1749" w:type="dxa"/>
            <w:tcBorders>
              <w:top w:val="nil"/>
              <w:left w:val="single" w:color="92D050" w:sz="4" w:space="0"/>
              <w:bottom w:val="single" w:color="92D050" w:sz="4" w:space="0"/>
              <w:right w:val="single" w:color="92D050" w:sz="4" w:space="0"/>
            </w:tcBorders>
            <w:shd w:val="clear" w:color="000000" w:fill="FFFFFF"/>
            <w:vAlign w:val="center"/>
          </w:tcPr>
          <w:p>
            <w:pPr>
              <w:widowControl/>
              <w:jc w:val="left"/>
              <w:rPr>
                <w:color w:val="000000"/>
                <w:kern w:val="0"/>
                <w:sz w:val="18"/>
                <w:szCs w:val="18"/>
              </w:rPr>
            </w:pPr>
            <w:r>
              <w:rPr>
                <w:rFonts w:hint="eastAsia"/>
                <w:color w:val="000000"/>
                <w:sz w:val="18"/>
                <w:szCs w:val="18"/>
              </w:rPr>
              <w:t xml:space="preserve">Vienna Hotel, (Dongguan Houjie Jinzuo) (former </w:t>
            </w:r>
            <w:r>
              <w:rPr>
                <w:rFonts w:hint="eastAsia"/>
                <w:sz w:val="18"/>
                <w:szCs w:val="18"/>
              </w:rPr>
              <w:t>Jinzuo Hotel</w:t>
            </w:r>
            <w:r>
              <w:rPr>
                <w:rFonts w:hint="eastAsia"/>
                <w:color w:val="000000"/>
                <w:sz w:val="18"/>
                <w:szCs w:val="18"/>
              </w:rPr>
              <w:t>)</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kern w:val="0"/>
                <w:sz w:val="18"/>
                <w:szCs w:val="18"/>
              </w:rPr>
            </w:pPr>
            <w:r>
              <w:rPr>
                <w:rFonts w:hint="eastAsia"/>
                <w:kern w:val="0"/>
                <w:sz w:val="18"/>
                <w:szCs w:val="18"/>
              </w:rPr>
              <w:t>No. 3, Kangle S. Rd., Houjie Town (Junction of Kangle S. Rd. and Housha Rd.)</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kern w:val="0"/>
                <w:sz w:val="18"/>
                <w:szCs w:val="18"/>
              </w:rPr>
              <w:t>0769-85882828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rPr>
                <w:color w:val="000000"/>
                <w:kern w:val="0"/>
                <w:sz w:val="18"/>
                <w:szCs w:val="18"/>
              </w:rPr>
            </w:pPr>
            <w:r>
              <w:rPr>
                <w:color w:val="000000"/>
                <w:kern w:val="0"/>
                <w:sz w:val="18"/>
                <w:szCs w:val="18"/>
              </w:rPr>
              <w:t>Loiyan Hotel</w:t>
            </w:r>
            <w:r>
              <w:rPr>
                <w:rFonts w:hint="eastAsia"/>
                <w:color w:val="000000"/>
                <w:kern w:val="0"/>
                <w:sz w:val="18"/>
                <w:szCs w:val="18"/>
              </w:rPr>
              <w:t>,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Bomei section of Renmin Rd., Humen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0769-82263333</w:t>
            </w:r>
          </w:p>
        </w:tc>
      </w:tr>
      <w:tr>
        <w:tblPrEx>
          <w:tblLayout w:type="fixed"/>
          <w:tblCellMar>
            <w:top w:w="0" w:type="dxa"/>
            <w:left w:w="108" w:type="dxa"/>
            <w:bottom w:w="0" w:type="dxa"/>
            <w:right w:w="108" w:type="dxa"/>
          </w:tblCellMar>
        </w:tblPrEx>
        <w:trPr>
          <w:trHeight w:val="702"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Exhibition International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5-star</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Huizhan N. Rd., New City Area, Nancheng District</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0769-22889999</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500" w:lineRule="exact"/>
              <w:jc w:val="left"/>
              <w:rPr>
                <w:color w:val="000000"/>
                <w:kern w:val="0"/>
                <w:sz w:val="18"/>
                <w:szCs w:val="18"/>
              </w:rPr>
            </w:pPr>
            <w:r>
              <w:rPr>
                <w:color w:val="000000"/>
                <w:sz w:val="18"/>
                <w:szCs w:val="18"/>
              </w:rPr>
              <w:t>Richwood Garden Hotel</w:t>
            </w:r>
            <w:r>
              <w:rPr>
                <w:rFonts w:hint="eastAsia"/>
                <w:color w:val="000000"/>
                <w:sz w:val="18"/>
                <w:szCs w:val="18"/>
              </w:rPr>
              <w:t>, Humen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Dabandi section of S358 Provincial Rd., Humen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0769-85708888</w:t>
            </w:r>
          </w:p>
        </w:tc>
      </w:tr>
      <w:tr>
        <w:tblPrEx>
          <w:tblLayout w:type="fixed"/>
          <w:tblCellMar>
            <w:top w:w="0" w:type="dxa"/>
            <w:left w:w="108" w:type="dxa"/>
            <w:bottom w:w="0" w:type="dxa"/>
            <w:right w:w="108" w:type="dxa"/>
          </w:tblCellMar>
        </w:tblPrEx>
        <w:trPr>
          <w:trHeight w:val="702"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Victory Hotel, Dongguan</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West side of Yuanmei Rd., Nancheng District (near Ya Tai Xin Cun)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0769-22286888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360" w:lineRule="auto"/>
              <w:jc w:val="left"/>
              <w:rPr>
                <w:color w:val="000000"/>
                <w:kern w:val="0"/>
                <w:sz w:val="18"/>
                <w:szCs w:val="18"/>
              </w:rPr>
            </w:pPr>
            <w:bookmarkStart w:id="4" w:name="OLE_LINK3"/>
            <w:bookmarkStart w:id="5" w:name="OLE_LINK5"/>
            <w:r>
              <w:rPr>
                <w:rFonts w:hint="eastAsia"/>
                <w:color w:val="000000"/>
                <w:kern w:val="0"/>
                <w:sz w:val="18"/>
                <w:szCs w:val="18"/>
              </w:rPr>
              <w:t>G</w:t>
            </w:r>
            <w:r>
              <w:rPr>
                <w:color w:val="000000"/>
                <w:kern w:val="0"/>
                <w:sz w:val="18"/>
                <w:szCs w:val="18"/>
              </w:rPr>
              <w:t>rand Mercure Dongguan</w:t>
            </w:r>
          </w:p>
          <w:p>
            <w:pPr>
              <w:widowControl/>
              <w:jc w:val="left"/>
              <w:rPr>
                <w:color w:val="000000"/>
                <w:kern w:val="0"/>
                <w:sz w:val="18"/>
                <w:szCs w:val="18"/>
              </w:rPr>
            </w:pPr>
            <w:r>
              <w:rPr>
                <w:rFonts w:hint="eastAsia"/>
                <w:color w:val="000000"/>
                <w:kern w:val="0"/>
                <w:sz w:val="18"/>
                <w:szCs w:val="18"/>
              </w:rPr>
              <w:t>(former Dongguan Huiyuan Huameida Hotel)</w:t>
            </w:r>
            <w:bookmarkEnd w:id="4"/>
            <w:bookmarkEnd w:id="5"/>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No. 123, Humen Avenue, Humen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0769-85244888</w:t>
            </w:r>
          </w:p>
        </w:tc>
      </w:tr>
      <w:tr>
        <w:tblPrEx>
          <w:tblLayout w:type="fixed"/>
          <w:tblCellMar>
            <w:top w:w="0" w:type="dxa"/>
            <w:left w:w="108" w:type="dxa"/>
            <w:bottom w:w="0" w:type="dxa"/>
            <w:right w:w="108" w:type="dxa"/>
          </w:tblCellMar>
        </w:tblPrEx>
        <w:trPr>
          <w:trHeight w:val="702" w:hRule="atLeast"/>
        </w:trPr>
        <w:tc>
          <w:tcPr>
            <w:tcW w:w="1749" w:type="dxa"/>
            <w:tcBorders>
              <w:top w:val="nil"/>
              <w:left w:val="single" w:color="92D050" w:sz="4" w:space="0"/>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sz w:val="18"/>
                <w:szCs w:val="18"/>
              </w:rPr>
              <w:t>Hotel Sunshine Capital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417" w:type="dxa"/>
            <w:tcBorders>
              <w:top w:val="nil"/>
              <w:left w:val="nil"/>
              <w:bottom w:val="single" w:color="92D050" w:sz="4" w:space="0"/>
              <w:right w:val="single" w:color="92D050" w:sz="4" w:space="0"/>
            </w:tcBorders>
            <w:shd w:val="clear" w:color="auto" w:fill="auto"/>
            <w:vAlign w:val="center"/>
          </w:tcPr>
          <w:p>
            <w:pPr>
              <w:pStyle w:val="62"/>
              <w:autoSpaceDE/>
              <w:autoSpaceDN/>
              <w:adjustRightInd/>
              <w:spacing w:line="240" w:lineRule="auto"/>
              <w:jc w:val="left"/>
              <w:rPr>
                <w:rFonts w:ascii="Times New Roman" w:eastAsia="宋体"/>
                <w:sz w:val="18"/>
                <w:szCs w:val="18"/>
              </w:rPr>
            </w:pPr>
            <w:r>
              <w:rPr>
                <w:rFonts w:hint="eastAsia" w:ascii="Times New Roman" w:eastAsia="宋体"/>
                <w:sz w:val="18"/>
                <w:szCs w:val="18"/>
              </w:rPr>
              <w:t>Shanhu Road intersection, S256 Provincial Road,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0769-85881888</w:t>
            </w:r>
          </w:p>
        </w:tc>
        <w:tc>
          <w:tcPr>
            <w:tcW w:w="1559" w:type="dxa"/>
            <w:tcBorders>
              <w:top w:val="nil"/>
              <w:left w:val="nil"/>
              <w:bottom w:val="single" w:color="92D050" w:sz="4" w:space="0"/>
              <w:right w:val="single" w:color="92D050" w:sz="4" w:space="0"/>
            </w:tcBorders>
            <w:shd w:val="clear" w:color="auto" w:fill="auto"/>
            <w:vAlign w:val="center"/>
          </w:tcPr>
          <w:p>
            <w:pPr>
              <w:snapToGrid w:val="0"/>
              <w:spacing w:line="360" w:lineRule="auto"/>
              <w:jc w:val="left"/>
            </w:pPr>
            <w:r>
              <w:rPr>
                <w:rFonts w:hint="eastAsia"/>
                <w:kern w:val="0"/>
                <w:sz w:val="18"/>
                <w:szCs w:val="18"/>
              </w:rPr>
              <w:t>Dongguan Chuangjiang Jingpin Hotel</w:t>
            </w:r>
          </w:p>
        </w:tc>
        <w:tc>
          <w:tcPr>
            <w:tcW w:w="709" w:type="dxa"/>
            <w:tcBorders>
              <w:top w:val="nil"/>
              <w:left w:val="nil"/>
              <w:bottom w:val="single" w:color="92D050" w:sz="4" w:space="0"/>
              <w:right w:val="single" w:color="92D050" w:sz="4" w:space="0"/>
            </w:tcBorders>
            <w:shd w:val="clear" w:color="auto" w:fill="auto"/>
            <w:vAlign w:val="center"/>
          </w:tcPr>
          <w:p>
            <w:pPr>
              <w:widowControl/>
              <w:jc w:val="center"/>
              <w:rPr>
                <w:kern w:val="0"/>
                <w:sz w:val="18"/>
                <w:szCs w:val="18"/>
              </w:rPr>
            </w:pPr>
            <w:r>
              <w:rPr>
                <w:rFonts w:hint="eastAsia"/>
                <w:color w:val="000000"/>
                <w:kern w:val="0"/>
                <w:sz w:val="18"/>
                <w:szCs w:val="18"/>
              </w:rPr>
              <w:t>Business hotel</w:t>
            </w:r>
          </w:p>
        </w:tc>
        <w:tc>
          <w:tcPr>
            <w:tcW w:w="1275" w:type="dxa"/>
            <w:tcBorders>
              <w:top w:val="nil"/>
              <w:left w:val="nil"/>
              <w:bottom w:val="single" w:color="92D050" w:sz="4" w:space="0"/>
              <w:right w:val="single" w:color="92D050" w:sz="4" w:space="0"/>
            </w:tcBorders>
            <w:shd w:val="clear" w:color="auto" w:fill="auto"/>
            <w:vAlign w:val="center"/>
          </w:tcPr>
          <w:p>
            <w:pPr>
              <w:widowControl/>
              <w:jc w:val="left"/>
              <w:rPr>
                <w:color w:val="000000"/>
                <w:kern w:val="0"/>
                <w:sz w:val="18"/>
                <w:szCs w:val="18"/>
              </w:rPr>
            </w:pPr>
            <w:r>
              <w:rPr>
                <w:rFonts w:hint="eastAsia"/>
                <w:color w:val="000000"/>
                <w:kern w:val="0"/>
                <w:sz w:val="18"/>
                <w:szCs w:val="18"/>
              </w:rPr>
              <w:t>Ci Bian Xiao Qu, No. 6, Housha Rd., Houjie Town</w:t>
            </w:r>
          </w:p>
        </w:tc>
        <w:tc>
          <w:tcPr>
            <w:tcW w:w="1418" w:type="dxa"/>
            <w:tcBorders>
              <w:top w:val="nil"/>
              <w:left w:val="nil"/>
              <w:bottom w:val="single" w:color="92D050" w:sz="4" w:space="0"/>
              <w:right w:val="single" w:color="92D050" w:sz="4" w:space="0"/>
            </w:tcBorders>
            <w:shd w:val="clear" w:color="auto" w:fill="auto"/>
            <w:vAlign w:val="center"/>
          </w:tcPr>
          <w:p>
            <w:pPr>
              <w:widowControl/>
              <w:jc w:val="center"/>
              <w:rPr>
                <w:color w:val="000000"/>
                <w:kern w:val="0"/>
                <w:sz w:val="18"/>
                <w:szCs w:val="18"/>
              </w:rPr>
            </w:pPr>
            <w:r>
              <w:rPr>
                <w:color w:val="000000"/>
                <w:kern w:val="0"/>
                <w:sz w:val="18"/>
                <w:szCs w:val="18"/>
              </w:rPr>
              <w:t>0769-85998118</w:t>
            </w:r>
          </w:p>
        </w:tc>
      </w:tr>
    </w:tbl>
    <w:p>
      <w:pPr>
        <w:spacing w:line="360" w:lineRule="auto"/>
        <w:rPr>
          <w:b/>
          <w:bCs/>
          <w:sz w:val="18"/>
          <w:szCs w:val="18"/>
        </w:rPr>
      </w:pPr>
    </w:p>
    <w:p>
      <w:pPr>
        <w:spacing w:line="360" w:lineRule="auto"/>
        <w:rPr>
          <w:b/>
          <w:bCs/>
          <w:color w:val="FFFFFF"/>
          <w:sz w:val="32"/>
          <w:highlight w:val="lightGray"/>
        </w:rPr>
      </w:pPr>
      <w:r>
        <w:rPr>
          <w:b/>
          <w:bCs/>
          <w:sz w:val="18"/>
          <w:szCs w:val="18"/>
        </w:rPr>
        <w:br w:type="page"/>
      </w:r>
    </w:p>
    <w:p>
      <w:pPr>
        <w:spacing w:line="360" w:lineRule="auto"/>
        <w:rPr>
          <w:b/>
          <w:bCs/>
          <w:color w:val="FFFFFF"/>
          <w:sz w:val="32"/>
          <w:highlight w:val="lightGray"/>
        </w:rPr>
      </w:pPr>
      <w:r>
        <w:rPr>
          <w:rFonts w:hint="eastAsia"/>
          <w:b/>
          <w:bCs/>
          <w:color w:val="FFFFFF"/>
          <w:sz w:val="32"/>
          <w:highlight w:val="lightGray"/>
        </w:rPr>
        <w:t>Chapter VI  Translation Service</w:t>
      </w:r>
    </w:p>
    <w:tbl>
      <w:tblPr>
        <w:tblStyle w:val="38"/>
        <w:tblW w:w="9548" w:type="dxa"/>
        <w:tblInd w:w="93" w:type="dxa"/>
        <w:tblLayout w:type="fixed"/>
        <w:tblCellMar>
          <w:top w:w="0" w:type="dxa"/>
          <w:left w:w="108" w:type="dxa"/>
          <w:bottom w:w="0" w:type="dxa"/>
          <w:right w:w="108" w:type="dxa"/>
        </w:tblCellMar>
      </w:tblPr>
      <w:tblGrid>
        <w:gridCol w:w="2992"/>
        <w:gridCol w:w="2268"/>
        <w:gridCol w:w="2356"/>
        <w:gridCol w:w="1932"/>
      </w:tblGrid>
      <w:tr>
        <w:tblPrEx>
          <w:tblLayout w:type="fixed"/>
          <w:tblCellMar>
            <w:top w:w="0" w:type="dxa"/>
            <w:left w:w="108" w:type="dxa"/>
            <w:bottom w:w="0" w:type="dxa"/>
            <w:right w:w="108" w:type="dxa"/>
          </w:tblCellMar>
        </w:tblPrEx>
        <w:trPr>
          <w:trHeight w:val="925" w:hRule="atLeast"/>
        </w:trPr>
        <w:tc>
          <w:tcPr>
            <w:tcW w:w="954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黑体"/>
                <w:b/>
                <w:bCs/>
                <w:color w:val="000000"/>
                <w:kern w:val="0"/>
                <w:sz w:val="24"/>
              </w:rPr>
            </w:pPr>
            <w:r>
              <w:rPr>
                <w:rFonts w:hint="eastAsia" w:eastAsia="黑体"/>
                <w:b/>
                <w:bCs/>
                <w:color w:val="000000"/>
                <w:kern w:val="0"/>
                <w:sz w:val="24"/>
              </w:rPr>
              <w:t>Dongguan Translation Service Center</w:t>
            </w:r>
          </w:p>
          <w:p>
            <w:pPr>
              <w:widowControl/>
              <w:jc w:val="center"/>
              <w:rPr>
                <w:rFonts w:eastAsia="黑体"/>
                <w:b/>
                <w:bCs/>
                <w:color w:val="000000"/>
                <w:kern w:val="0"/>
                <w:sz w:val="24"/>
              </w:rPr>
            </w:pPr>
            <w:r>
              <w:rPr>
                <w:rFonts w:hint="eastAsia" w:eastAsia="黑体"/>
                <w:b/>
                <w:bCs/>
                <w:color w:val="000000"/>
                <w:kern w:val="0"/>
                <w:sz w:val="24"/>
              </w:rPr>
              <w:t>Price List</w:t>
            </w:r>
          </w:p>
        </w:tc>
      </w:tr>
      <w:tr>
        <w:tblPrEx>
          <w:tblLayout w:type="fixed"/>
          <w:tblCellMar>
            <w:top w:w="0" w:type="dxa"/>
            <w:left w:w="108" w:type="dxa"/>
            <w:bottom w:w="0" w:type="dxa"/>
            <w:right w:w="108" w:type="dxa"/>
          </w:tblCellMar>
        </w:tblPrEx>
        <w:trPr>
          <w:trHeight w:val="707" w:hRule="atLeast"/>
        </w:trPr>
        <w:tc>
          <w:tcPr>
            <w:tcW w:w="299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hint="eastAsia" w:eastAsia="黑体"/>
                <w:color w:val="000000"/>
                <w:kern w:val="0"/>
                <w:sz w:val="24"/>
              </w:rPr>
              <w:t>Language</w:t>
            </w:r>
          </w:p>
        </w:tc>
        <w:tc>
          <w:tcPr>
            <w:tcW w:w="462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hint="eastAsia" w:eastAsia="黑体"/>
                <w:color w:val="000000"/>
                <w:kern w:val="0"/>
                <w:sz w:val="24"/>
              </w:rPr>
              <w:t>Translation</w:t>
            </w:r>
          </w:p>
        </w:tc>
        <w:tc>
          <w:tcPr>
            <w:tcW w:w="193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hint="eastAsia" w:eastAsia="黑体"/>
                <w:color w:val="000000"/>
                <w:kern w:val="0"/>
                <w:sz w:val="24"/>
              </w:rPr>
              <w:t>Liaison Interpretation</w:t>
            </w:r>
          </w:p>
        </w:tc>
      </w:tr>
      <w:tr>
        <w:tblPrEx>
          <w:tblLayout w:type="fixed"/>
          <w:tblCellMar>
            <w:top w:w="0" w:type="dxa"/>
            <w:left w:w="108" w:type="dxa"/>
            <w:bottom w:w="0" w:type="dxa"/>
            <w:right w:w="108" w:type="dxa"/>
          </w:tblCellMar>
        </w:tblPrEx>
        <w:trPr>
          <w:trHeight w:val="1437" w:hRule="atLeast"/>
        </w:trPr>
        <w:tc>
          <w:tcPr>
            <w:tcW w:w="2992" w:type="dxa"/>
            <w:vMerge w:val="continue"/>
            <w:tcBorders>
              <w:top w:val="nil"/>
              <w:left w:val="single" w:color="auto" w:sz="4" w:space="0"/>
              <w:bottom w:val="single" w:color="auto" w:sz="4" w:space="0"/>
              <w:right w:val="single" w:color="auto" w:sz="4" w:space="0"/>
            </w:tcBorders>
            <w:vAlign w:val="center"/>
          </w:tcPr>
          <w:p>
            <w:pPr>
              <w:widowControl/>
              <w:jc w:val="left"/>
              <w:rPr>
                <w:rFonts w:eastAsia="黑体"/>
                <w:color w:val="000000"/>
                <w:kern w:val="0"/>
                <w:sz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hint="eastAsia" w:eastAsia="黑体"/>
                <w:color w:val="000000"/>
                <w:kern w:val="0"/>
                <w:sz w:val="24"/>
              </w:rPr>
              <w:t>Chinese to Foreign Language</w:t>
            </w:r>
          </w:p>
          <w:p>
            <w:pPr>
              <w:widowControl/>
              <w:jc w:val="center"/>
              <w:rPr>
                <w:rFonts w:eastAsia="黑体"/>
                <w:color w:val="000000"/>
                <w:kern w:val="0"/>
                <w:sz w:val="24"/>
              </w:rPr>
            </w:pPr>
            <w:r>
              <w:rPr>
                <w:rFonts w:hint="eastAsia" w:eastAsia="黑体"/>
                <w:color w:val="000000"/>
                <w:kern w:val="0"/>
                <w:sz w:val="24"/>
              </w:rPr>
              <w:t>(Unit: 1,000 Chinese characters)</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hint="eastAsia" w:eastAsia="黑体"/>
                <w:color w:val="000000"/>
                <w:kern w:val="0"/>
                <w:sz w:val="24"/>
              </w:rPr>
              <w:t>Foreign Language to Chinese</w:t>
            </w:r>
          </w:p>
          <w:p>
            <w:pPr>
              <w:widowControl/>
              <w:jc w:val="center"/>
              <w:rPr>
                <w:rFonts w:eastAsia="黑体"/>
                <w:color w:val="000000"/>
                <w:kern w:val="0"/>
                <w:sz w:val="24"/>
              </w:rPr>
            </w:pPr>
            <w:r>
              <w:rPr>
                <w:rFonts w:hint="eastAsia" w:eastAsia="黑体"/>
                <w:color w:val="000000"/>
                <w:kern w:val="0"/>
                <w:sz w:val="24"/>
              </w:rPr>
              <w:t>(Unit: 1,000 Chinese characters))</w:t>
            </w:r>
          </w:p>
        </w:tc>
        <w:tc>
          <w:tcPr>
            <w:tcW w:w="1932" w:type="dxa"/>
            <w:vMerge w:val="continue"/>
            <w:tcBorders>
              <w:top w:val="nil"/>
              <w:left w:val="single" w:color="auto" w:sz="4" w:space="0"/>
              <w:bottom w:val="single" w:color="auto" w:sz="4" w:space="0"/>
              <w:right w:val="single" w:color="auto" w:sz="4" w:space="0"/>
            </w:tcBorders>
            <w:vAlign w:val="center"/>
          </w:tcPr>
          <w:p>
            <w:pPr>
              <w:widowControl/>
              <w:jc w:val="left"/>
              <w:rPr>
                <w:rFonts w:eastAsia="黑体"/>
                <w:color w:val="000000"/>
                <w:kern w:val="0"/>
                <w:sz w:val="24"/>
              </w:rPr>
            </w:pP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En</w:t>
            </w:r>
            <w:r>
              <w:rPr>
                <w:rFonts w:hint="eastAsia" w:eastAsia="黑体"/>
                <w:color w:val="000000"/>
                <w:kern w:val="0"/>
                <w:sz w:val="24"/>
              </w:rPr>
              <w:t>g</w:t>
            </w:r>
            <w:r>
              <w:rPr>
                <w:rFonts w:eastAsia="黑体"/>
                <w:color w:val="000000"/>
                <w:kern w:val="0"/>
                <w:sz w:val="24"/>
              </w:rPr>
              <w:t>lish</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150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900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Japanese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150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900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Korean</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150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 xml:space="preserve">RMB </w:t>
            </w:r>
            <w:r>
              <w:rPr>
                <w:rFonts w:hint="eastAsia" w:eastAsia="仿宋"/>
                <w:color w:val="000000"/>
                <w:kern w:val="0"/>
                <w:sz w:val="24"/>
              </w:rPr>
              <w:t>9</w:t>
            </w:r>
            <w:r>
              <w:rPr>
                <w:rFonts w:eastAsia="仿宋"/>
                <w:color w:val="000000"/>
                <w:kern w:val="0"/>
                <w:sz w:val="24"/>
              </w:rPr>
              <w:t>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French</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380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German</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380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Russian</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380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Spanish</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460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2500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Italian</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460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2500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Vietnamese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460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2500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Thai Language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460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2500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Portuguese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460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2000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Arabic Language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3000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Turkish</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550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3000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Khmer Language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600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Negotiable</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Malay Language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600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Negotiable</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Indonesian</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650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4000</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Burmese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800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600/hour</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Hindi</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800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Negotiable</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Hebrew Language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800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600/hour</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Lao La</w:t>
            </w:r>
            <w:r>
              <w:rPr>
                <w:rFonts w:hint="eastAsia" w:eastAsia="黑体"/>
                <w:color w:val="000000"/>
                <w:kern w:val="0"/>
                <w:sz w:val="24"/>
              </w:rPr>
              <w:t>n</w:t>
            </w:r>
            <w:r>
              <w:rPr>
                <w:rFonts w:eastAsia="黑体"/>
                <w:color w:val="000000"/>
                <w:kern w:val="0"/>
                <w:sz w:val="24"/>
              </w:rPr>
              <w:t>guage</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800</w:t>
            </w:r>
          </w:p>
        </w:tc>
        <w:tc>
          <w:tcPr>
            <w:tcW w:w="2356"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RMB 700</w:t>
            </w:r>
          </w:p>
        </w:tc>
        <w:tc>
          <w:tcPr>
            <w:tcW w:w="1932" w:type="dxa"/>
            <w:tcBorders>
              <w:top w:val="nil"/>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Negotiable</w:t>
            </w:r>
          </w:p>
        </w:tc>
      </w:tr>
      <w:tr>
        <w:tblPrEx>
          <w:tblLayout w:type="fixed"/>
          <w:tblCellMar>
            <w:top w:w="0" w:type="dxa"/>
            <w:left w:w="108" w:type="dxa"/>
            <w:bottom w:w="0" w:type="dxa"/>
            <w:right w:w="108" w:type="dxa"/>
          </w:tblCellMar>
        </w:tblPrEx>
        <w:trPr>
          <w:trHeight w:val="227" w:hRule="atLeast"/>
        </w:trPr>
        <w:tc>
          <w:tcPr>
            <w:tcW w:w="2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黑体"/>
                <w:color w:val="000000"/>
                <w:kern w:val="0"/>
                <w:sz w:val="24"/>
              </w:rPr>
            </w:pPr>
            <w:r>
              <w:rPr>
                <w:rFonts w:eastAsia="黑体"/>
                <w:color w:val="000000"/>
                <w:kern w:val="0"/>
                <w:sz w:val="24"/>
              </w:rPr>
              <w:t>Others</w:t>
            </w:r>
          </w:p>
        </w:tc>
        <w:tc>
          <w:tcPr>
            <w:tcW w:w="65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
                <w:color w:val="000000"/>
                <w:kern w:val="0"/>
                <w:sz w:val="24"/>
              </w:rPr>
            </w:pPr>
            <w:r>
              <w:rPr>
                <w:rFonts w:eastAsia="仿宋"/>
                <w:color w:val="000000"/>
                <w:kern w:val="0"/>
                <w:sz w:val="24"/>
              </w:rPr>
              <w:t>Negotiable</w:t>
            </w:r>
          </w:p>
        </w:tc>
      </w:tr>
    </w:tbl>
    <w:p>
      <w:pPr>
        <w:jc w:val="center"/>
        <w:rPr>
          <w:b/>
          <w:bCs/>
          <w:sz w:val="18"/>
          <w:szCs w:val="18"/>
        </w:rPr>
      </w:pPr>
    </w:p>
    <w:p>
      <w:pPr>
        <w:pStyle w:val="22"/>
        <w:rPr>
          <w:sz w:val="24"/>
        </w:rPr>
      </w:pPr>
      <w:r>
        <w:rPr>
          <w:rFonts w:hint="eastAsia"/>
          <w:sz w:val="24"/>
        </w:rPr>
        <w:t xml:space="preserve">ADD.: </w:t>
      </w:r>
      <w:r>
        <w:rPr>
          <w:sz w:val="24"/>
        </w:rPr>
        <w:t>1/F, SCIENCE BUILDING, NO. 38 XINFEN ROAD, GUANCHENG, DONGGUAN, GUANGDONG, PRC, 523000</w:t>
      </w:r>
    </w:p>
    <w:p>
      <w:pPr>
        <w:rPr>
          <w:sz w:val="24"/>
        </w:rPr>
      </w:pPr>
      <w:r>
        <w:rPr>
          <w:rFonts w:hint="eastAsia"/>
          <w:sz w:val="24"/>
        </w:rPr>
        <w:t xml:space="preserve">Tel: </w:t>
      </w:r>
      <w:r>
        <w:rPr>
          <w:sz w:val="24"/>
        </w:rPr>
        <w:t xml:space="preserve">+86-769-22236445 </w:t>
      </w:r>
      <w:r>
        <w:rPr>
          <w:rFonts w:hint="eastAsia"/>
          <w:sz w:val="24"/>
        </w:rPr>
        <w:t xml:space="preserve"> </w:t>
      </w:r>
      <w:r>
        <w:rPr>
          <w:sz w:val="24"/>
        </w:rPr>
        <w:t>22110768</w:t>
      </w:r>
      <w:r>
        <w:rPr>
          <w:rFonts w:hint="eastAsia"/>
          <w:sz w:val="24"/>
        </w:rPr>
        <w:t xml:space="preserve">  </w:t>
      </w:r>
      <w:r>
        <w:rPr>
          <w:sz w:val="24"/>
        </w:rPr>
        <w:t>23321686</w:t>
      </w:r>
    </w:p>
    <w:p>
      <w:r>
        <w:rPr>
          <w:rFonts w:hint="eastAsia"/>
        </w:rPr>
        <w:t xml:space="preserve">Website: </w:t>
      </w:r>
      <w:r>
        <w:fldChar w:fldCharType="begin"/>
      </w:r>
      <w:r>
        <w:instrText xml:space="preserve"> HYPERLINK "http://www.dgtsc.com" </w:instrText>
      </w:r>
      <w:r>
        <w:fldChar w:fldCharType="separate"/>
      </w:r>
      <w:r>
        <w:rPr>
          <w:rStyle w:val="35"/>
          <w:sz w:val="24"/>
        </w:rPr>
        <w:t>www.dgtsc.com</w:t>
      </w:r>
      <w:r>
        <w:rPr>
          <w:rStyle w:val="35"/>
          <w:sz w:val="24"/>
        </w:rPr>
        <w:fldChar w:fldCharType="end"/>
      </w:r>
    </w:p>
    <w:p>
      <w:pPr>
        <w:rPr>
          <w:rStyle w:val="35"/>
          <w:sz w:val="24"/>
        </w:rPr>
      </w:pPr>
    </w:p>
    <w:p>
      <w:pPr>
        <w:rPr>
          <w:rStyle w:val="35"/>
          <w:sz w:val="24"/>
        </w:rPr>
      </w:pPr>
    </w:p>
    <w:p>
      <w:pPr>
        <w:rPr>
          <w:sz w:val="24"/>
        </w:rPr>
      </w:pPr>
    </w:p>
    <w:p>
      <w:pPr>
        <w:rPr>
          <w:sz w:val="24"/>
        </w:rPr>
      </w:pPr>
    </w:p>
    <w:p>
      <w:pPr>
        <w:rPr>
          <w:rFonts w:hint="eastAsia"/>
          <w:color w:val="FFFFFF"/>
          <w:sz w:val="32"/>
          <w:highlight w:val="lightGray"/>
        </w:rPr>
      </w:pPr>
    </w:p>
    <w:p>
      <w:pPr>
        <w:rPr>
          <w:color w:val="FFFFFF"/>
          <w:sz w:val="32"/>
          <w:highlight w:val="lightGray"/>
        </w:rPr>
      </w:pPr>
      <w:r>
        <w:rPr>
          <w:rFonts w:hint="eastAsia"/>
          <w:color w:val="FFFFFF"/>
          <w:sz w:val="32"/>
          <w:highlight w:val="lightGray"/>
        </w:rPr>
        <w:t>Chapter VII  How to O</w:t>
      </w:r>
      <w:r>
        <w:rPr>
          <w:color w:val="FFFFFF"/>
          <w:sz w:val="32"/>
          <w:highlight w:val="lightGray"/>
        </w:rPr>
        <w:t>b</w:t>
      </w:r>
      <w:r>
        <w:rPr>
          <w:rFonts w:hint="eastAsia"/>
          <w:color w:val="FFFFFF"/>
          <w:sz w:val="32"/>
          <w:highlight w:val="lightGray"/>
        </w:rPr>
        <w:t>tain an Exhibitor/Purchaser/Visitor Pass</w:t>
      </w:r>
    </w:p>
    <w:p>
      <w:pPr>
        <w:pStyle w:val="30"/>
        <w:shd w:val="clear" w:color="auto" w:fill="FFFFFF"/>
        <w:spacing w:before="0" w:beforeAutospacing="0" w:after="0" w:afterAutospacing="0" w:line="384" w:lineRule="atLeast"/>
        <w:ind w:right="120"/>
        <w:jc w:val="center"/>
        <w:rPr>
          <w:rStyle w:val="32"/>
          <w:rFonts w:ascii="Times New Roman" w:hAnsi="Times New Roman"/>
          <w:color w:val="000000"/>
          <w:sz w:val="36"/>
          <w:szCs w:val="36"/>
        </w:rPr>
      </w:pPr>
      <w:r>
        <w:rPr>
          <w:rStyle w:val="32"/>
          <w:rFonts w:hint="eastAsia" w:ascii="Times New Roman" w:hAnsi="Times New Roman"/>
          <w:color w:val="000000"/>
          <w:sz w:val="36"/>
          <w:szCs w:val="36"/>
        </w:rPr>
        <w:t>Procedure of Obtaining an Exhibitor/</w:t>
      </w:r>
      <w:r>
        <w:rPr>
          <w:rStyle w:val="32"/>
          <w:rFonts w:ascii="Times New Roman" w:hAnsi="Times New Roman"/>
          <w:color w:val="000000"/>
          <w:sz w:val="36"/>
          <w:szCs w:val="36"/>
        </w:rPr>
        <w:t>Purchaser</w:t>
      </w:r>
      <w:r>
        <w:rPr>
          <w:rStyle w:val="32"/>
          <w:rFonts w:hint="eastAsia" w:ascii="Times New Roman" w:hAnsi="Times New Roman"/>
          <w:color w:val="000000"/>
          <w:sz w:val="36"/>
          <w:szCs w:val="36"/>
        </w:rPr>
        <w:t>/Visitor Pass</w:t>
      </w:r>
    </w:p>
    <w:p>
      <w:pPr>
        <w:pStyle w:val="30"/>
        <w:shd w:val="clear" w:color="auto" w:fill="FFFFFF"/>
        <w:spacing w:before="0" w:beforeAutospacing="0" w:after="0" w:afterAutospacing="0" w:line="500" w:lineRule="exact"/>
        <w:ind w:right="119"/>
        <w:rPr>
          <w:rStyle w:val="32"/>
          <w:rFonts w:ascii="Times New Roman" w:hAnsi="Times New Roman"/>
          <w:color w:val="7B0C00"/>
          <w:sz w:val="21"/>
          <w:szCs w:val="21"/>
        </w:rPr>
      </w:pPr>
    </w:p>
    <w:p>
      <w:pPr>
        <w:pStyle w:val="30"/>
        <w:shd w:val="clear" w:color="auto" w:fill="FFFFFF"/>
        <w:spacing w:before="0" w:beforeAutospacing="0" w:after="0" w:afterAutospacing="0" w:line="500" w:lineRule="exact"/>
        <w:ind w:left="119" w:right="119"/>
        <w:rPr>
          <w:rStyle w:val="32"/>
          <w:rFonts w:ascii="Times New Roman" w:hAnsi="Times New Roman"/>
          <w:color w:val="7B0C00"/>
          <w:sz w:val="21"/>
          <w:szCs w:val="21"/>
        </w:rPr>
      </w:pPr>
      <w:r>
        <w:rPr>
          <w:rStyle w:val="32"/>
          <w:rFonts w:hint="eastAsia" w:ascii="Times New Roman" w:hAnsi="Times New Roman"/>
          <w:color w:val="7B0C00"/>
          <w:sz w:val="21"/>
          <w:szCs w:val="21"/>
        </w:rPr>
        <w:t>I. Exhibitors</w:t>
      </w:r>
      <w:r>
        <w:rPr>
          <w:rFonts w:ascii="Times New Roman" w:hAnsi="Times New Roman" w:cs="Times New Roman"/>
          <w:b/>
          <w:bCs/>
          <w:color w:val="3E3E3E"/>
          <w:sz w:val="21"/>
          <w:szCs w:val="21"/>
        </w:rPr>
        <w:t xml:space="preserve"> </w:t>
      </w:r>
      <w:r>
        <w:rPr>
          <w:rFonts w:ascii="Times New Roman" w:hAnsi="Times New Roman" w:cs="Times New Roman"/>
          <w:bCs/>
          <w:color w:val="3E3E3E"/>
          <w:sz w:val="21"/>
          <w:szCs w:val="21"/>
        </w:rPr>
        <w:t>(</w:t>
      </w:r>
      <w:r>
        <w:rPr>
          <w:rFonts w:hint="eastAsia" w:ascii="Times New Roman" w:hAnsi="Times New Roman" w:cs="Times New Roman"/>
          <w:bCs/>
          <w:color w:val="3E3E3E"/>
          <w:sz w:val="21"/>
          <w:szCs w:val="21"/>
        </w:rPr>
        <w:t>Period of r</w:t>
      </w:r>
      <w:r>
        <w:rPr>
          <w:rFonts w:ascii="Times New Roman" w:hAnsi="Times New Roman" w:cs="Times New Roman"/>
          <w:bCs/>
          <w:color w:val="3E3E3E"/>
          <w:sz w:val="21"/>
          <w:szCs w:val="21"/>
        </w:rPr>
        <w:t>egistration: Sept. 17-20)</w:t>
      </w:r>
    </w:p>
    <w:p>
      <w:pPr>
        <w:pStyle w:val="30"/>
        <w:shd w:val="clear" w:color="auto" w:fill="FFFFFF"/>
        <w:spacing w:before="0" w:beforeAutospacing="0" w:after="0" w:afterAutospacing="0" w:line="500" w:lineRule="exact"/>
        <w:ind w:left="105" w:leftChars="50" w:right="119"/>
        <w:jc w:val="both"/>
        <w:rPr>
          <w:rFonts w:ascii="Times New Roman" w:hAnsi="Times New Roman" w:cs="Times New Roman"/>
          <w:sz w:val="21"/>
          <w:szCs w:val="21"/>
        </w:rPr>
      </w:pPr>
      <w:r>
        <w:rPr>
          <w:rFonts w:hint="eastAsia" w:ascii="Times New Roman" w:hAnsi="Times New Roman" w:cs="Times New Roman"/>
          <w:sz w:val="21"/>
          <w:szCs w:val="21"/>
        </w:rPr>
        <w:t xml:space="preserve">(1) Exhibitor receives the Exhibitor Passes (enclosed in an envelope) on the spot by presenting the </w:t>
      </w:r>
      <w:r>
        <w:rPr>
          <w:rFonts w:hint="eastAsia" w:ascii="Times New Roman" w:hAnsi="Times New Roman" w:cs="Times New Roman"/>
          <w:i/>
          <w:sz w:val="21"/>
          <w:szCs w:val="21"/>
        </w:rPr>
        <w:t>Booth Confirmation</w:t>
      </w:r>
      <w:r>
        <w:rPr>
          <w:rFonts w:hint="eastAsia" w:ascii="Times New Roman" w:hAnsi="Times New Roman" w:cs="Times New Roman"/>
          <w:sz w:val="21"/>
          <w:szCs w:val="21"/>
        </w:rPr>
        <w:t xml:space="preserve"> (sealed) and name cards of the participants. E</w:t>
      </w:r>
      <w:r>
        <w:rPr>
          <w:rFonts w:ascii="Times New Roman" w:hAnsi="Times New Roman" w:cs="Times New Roman"/>
          <w:sz w:val="21"/>
          <w:szCs w:val="21"/>
        </w:rPr>
        <w:t>xhibitor</w:t>
      </w:r>
      <w:r>
        <w:rPr>
          <w:rFonts w:hint="eastAsia" w:ascii="Times New Roman" w:hAnsi="Times New Roman" w:cs="Times New Roman"/>
          <w:sz w:val="21"/>
          <w:szCs w:val="21"/>
        </w:rPr>
        <w:t xml:space="preserve"> then signs on the</w:t>
      </w:r>
      <w:r>
        <w:rPr>
          <w:rFonts w:hint="eastAsia" w:ascii="Times New Roman" w:hAnsi="Times New Roman" w:cs="Times New Roman"/>
          <w:i/>
          <w:sz w:val="21"/>
          <w:szCs w:val="21"/>
        </w:rPr>
        <w:t xml:space="preserve"> Registration Form</w:t>
      </w:r>
      <w:r>
        <w:rPr>
          <w:rFonts w:hint="eastAsia" w:ascii="Times New Roman" w:hAnsi="Times New Roman" w:cs="Times New Roman"/>
          <w:sz w:val="21"/>
          <w:szCs w:val="21"/>
        </w:rPr>
        <w:t xml:space="preserve"> after checking the quantity of the Exhibitor Passes received.</w:t>
      </w:r>
    </w:p>
    <w:p>
      <w:pPr>
        <w:pStyle w:val="30"/>
        <w:shd w:val="clear" w:color="auto" w:fill="FFFFFF"/>
        <w:spacing w:before="0" w:beforeAutospacing="0" w:after="0" w:afterAutospacing="0" w:line="500" w:lineRule="exact"/>
        <w:ind w:left="119" w:right="119"/>
        <w:rPr>
          <w:rFonts w:ascii="Times New Roman" w:hAnsi="Times New Roman" w:cs="Times New Roman"/>
          <w:sz w:val="21"/>
          <w:szCs w:val="21"/>
        </w:rPr>
      </w:pPr>
      <w:r>
        <w:rPr>
          <w:rFonts w:hint="eastAsia" w:ascii="Times New Roman" w:hAnsi="Times New Roman" w:cs="Times New Roman"/>
          <w:sz w:val="21"/>
          <w:szCs w:val="21"/>
        </w:rPr>
        <w:t xml:space="preserve">(2) Exhibitor fills in an </w:t>
      </w:r>
      <w:r>
        <w:rPr>
          <w:rFonts w:hint="eastAsia" w:ascii="Times New Roman" w:hAnsi="Times New Roman" w:cs="Times New Roman"/>
          <w:i/>
          <w:sz w:val="21"/>
          <w:szCs w:val="21"/>
        </w:rPr>
        <w:t>Application for Additional Exhibitor Passes</w:t>
      </w:r>
      <w:r>
        <w:rPr>
          <w:rFonts w:hint="eastAsia" w:ascii="Times New Roman" w:hAnsi="Times New Roman" w:cs="Times New Roman"/>
          <w:sz w:val="21"/>
          <w:szCs w:val="21"/>
        </w:rPr>
        <w:t xml:space="preserve"> if he or she wishes to apply for additional Exhibitor Passes. Additional Exhibitor Passes will be issued on the spot upon confirmation of the organizer. </w:t>
      </w:r>
    </w:p>
    <w:p>
      <w:pPr>
        <w:widowControl/>
        <w:jc w:val="left"/>
        <w:rPr>
          <w:rStyle w:val="32"/>
          <w:color w:val="3E3E3E"/>
          <w:kern w:val="0"/>
          <w:szCs w:val="21"/>
        </w:rPr>
      </w:pPr>
      <w:r>
        <w:rPr>
          <w:rStyle w:val="32"/>
          <w:color w:val="3E3E3E"/>
          <w:szCs w:val="21"/>
        </w:rPr>
        <w:br w:type="page"/>
      </w:r>
    </w:p>
    <w:p>
      <w:pPr>
        <w:pStyle w:val="30"/>
        <w:shd w:val="clear" w:color="auto" w:fill="FFFFFF"/>
        <w:spacing w:before="0" w:beforeAutospacing="0" w:after="0" w:afterAutospacing="0" w:line="384" w:lineRule="atLeast"/>
        <w:ind w:left="120" w:right="120"/>
        <w:jc w:val="center"/>
        <w:rPr>
          <w:rFonts w:ascii="Times New Roman" w:hAnsi="Times New Roman" w:cs="Times New Roman"/>
          <w:color w:val="3E3E3E"/>
        </w:rPr>
      </w:pPr>
      <w:r>
        <w:rPr>
          <w:rStyle w:val="32"/>
          <w:rFonts w:hint="eastAsia" w:ascii="Times New Roman" w:hAnsi="Times New Roman"/>
          <w:color w:val="3E3E3E"/>
          <w:sz w:val="21"/>
          <w:szCs w:val="21"/>
        </w:rPr>
        <w:t>Process of Obtaining an Exhibitor Pass</w:t>
      </w:r>
    </w:p>
    <w:p>
      <w:pPr>
        <w:pStyle w:val="30"/>
        <w:shd w:val="clear" w:color="auto" w:fill="FFFFFF"/>
        <w:spacing w:before="0" w:beforeAutospacing="0" w:after="0" w:afterAutospacing="0" w:line="384" w:lineRule="atLeast"/>
        <w:ind w:left="120" w:right="120"/>
        <w:rPr>
          <w:rFonts w:ascii="Times New Roman" w:hAnsi="Times New Roman" w:cs="Times New Roman"/>
          <w:b/>
          <w:bCs/>
        </w:rPr>
      </w:pPr>
    </w:p>
    <w:p>
      <w:r>
        <w:pict>
          <v:group id="_x0000_s1237" o:spid="_x0000_s1237" o:spt="203" style="position:absolute;left:0pt;margin-top:5.1pt;height:155.05pt;width:566.5pt;mso-position-horizontal:center;mso-wrap-distance-left:9pt;mso-wrap-distance-right:9pt;z-index:-251433984;mso-width-relative:page;mso-height-relative:page;" coordorigin="288,4734" coordsize="11330,3101" wrapcoords="5808 3548 2861 5009 2804 5739 2775 6887 2632 8557 257 8557 -29 8765 -29 12522 0 13565 29 13774 2432 15235 2689 15235 2689 18157 3548 18574 5808 18887 6008 19722 6065 19722 9298 19722 13618 19722 17881 19200 17909 15235 18739 13878 18739 13565 17909 13565 17967 12626 17080 12626 1974 11896 6094 11896 14019 10748 13990 10226 17166 9600 18854 9078 18739 8557 18253 6887 17881 5217 17938 4174 17309 3861 13990 3548 5808 3548" editas="canvas">
            <o:lock v:ext="edit"/>
            <v:shape id="_x0000_s1236" o:spid="_x0000_s1236" o:spt="75" type="#_x0000_t75" style="position:absolute;left:288;top:4734;height:3101;width:11330;" filled="f" o:preferrelative="f" stroked="f" coordsize="21600,21600">
              <v:path/>
              <v:fill on="f" focussize="0,0"/>
              <v:stroke on="f" joinstyle="miter"/>
              <v:imagedata o:title=""/>
              <o:lock v:ext="edit" text="t" aspectratio="t"/>
            </v:shape>
            <v:roundrect id="_x0000_s1238" o:spid="_x0000_s1238" o:spt="2" style="position:absolute;left:308;top:5999;height:710;width:992;"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Exhibitor Pass</w:t>
                    </w:r>
                  </w:p>
                </w:txbxContent>
              </v:textbox>
            </v:roundrect>
            <v:roundrect id="_x0000_s1239" o:spid="_x0000_s1239" o:spt="2" style="position:absolute;left:1742;top:6639;height:708;width:1277;"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On-the-spot application</w:t>
                    </w:r>
                  </w:p>
                </w:txbxContent>
              </v:textbox>
            </v:roundrect>
            <v:roundrect id="_x0000_s1240" o:spid="_x0000_s1240" o:spt="2" style="position:absolute;left:1792;top:5464;height:708;width:1096;"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Prior application</w:t>
                    </w:r>
                  </w:p>
                </w:txbxContent>
              </v:textbox>
            </v:roundrect>
            <v:roundrect id="_x0000_s1241" o:spid="_x0000_s1241" o:spt="2" style="position:absolute;left:5709;top:5259;height:949;width:2027;"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 xml:space="preserve">Find the </w:t>
                    </w:r>
                    <w:r>
                      <w:rPr>
                        <w:b/>
                        <w:sz w:val="15"/>
                        <w:szCs w:val="15"/>
                      </w:rPr>
                      <w:t>envelope</w:t>
                    </w:r>
                    <w:r>
                      <w:rPr>
                        <w:rFonts w:hint="eastAsia"/>
                        <w:b/>
                        <w:sz w:val="15"/>
                        <w:szCs w:val="15"/>
                      </w:rPr>
                      <w:t xml:space="preserve"> and check the </w:t>
                    </w:r>
                    <w:r>
                      <w:rPr>
                        <w:b/>
                        <w:sz w:val="15"/>
                        <w:szCs w:val="15"/>
                      </w:rPr>
                      <w:t>quantity</w:t>
                    </w:r>
                    <w:r>
                      <w:rPr>
                        <w:rFonts w:hint="eastAsia"/>
                        <w:b/>
                        <w:sz w:val="15"/>
                        <w:szCs w:val="15"/>
                      </w:rPr>
                      <w:t xml:space="preserve"> of </w:t>
                    </w:r>
                    <w:r>
                      <w:rPr>
                        <w:b/>
                        <w:sz w:val="15"/>
                        <w:szCs w:val="15"/>
                      </w:rPr>
                      <w:t>the</w:t>
                    </w:r>
                    <w:r>
                      <w:rPr>
                        <w:rFonts w:hint="eastAsia"/>
                        <w:b/>
                        <w:sz w:val="15"/>
                        <w:szCs w:val="15"/>
                      </w:rPr>
                      <w:t xml:space="preserve"> Exhibitor Passes inside</w:t>
                    </w:r>
                  </w:p>
                </w:txbxContent>
              </v:textbox>
            </v:roundrect>
            <v:roundrect id="_x0000_s1242" o:spid="_x0000_s1242" o:spt="2" style="position:absolute;left:3218;top:5259;height:1102;width:2119;" filled="t" stroked="t" coordsize="21600,21600" arcsize="0.166666666666667">
              <v:path/>
              <v:fill type="gradient" on="t" angle="90" focussize="0f,0f">
                <o:fill type="gradientUnscaled" v:ext="backwardCompatible"/>
              </v:fill>
              <v:stroke weight="1.25pt" color="#739CC3"/>
              <v:imagedata o:title=""/>
              <o:lock v:ext="edit"/>
              <v:textbox>
                <w:txbxContent>
                  <w:p>
                    <w:pPr>
                      <w:spacing w:line="200" w:lineRule="exact"/>
                      <w:jc w:val="center"/>
                      <w:rPr>
                        <w:sz w:val="15"/>
                        <w:szCs w:val="15"/>
                      </w:rPr>
                    </w:pPr>
                    <w:r>
                      <w:rPr>
                        <w:rFonts w:hint="eastAsia"/>
                        <w:b/>
                        <w:i/>
                        <w:sz w:val="15"/>
                        <w:szCs w:val="15"/>
                      </w:rPr>
                      <w:t>Apply by presenting the Booth Confirmation</w:t>
                    </w:r>
                    <w:r>
                      <w:rPr>
                        <w:rFonts w:hint="eastAsia"/>
                        <w:b/>
                        <w:sz w:val="15"/>
                        <w:szCs w:val="15"/>
                      </w:rPr>
                      <w:t xml:space="preserve"> (sealed) and the applican</w:t>
                    </w:r>
                    <w:r>
                      <w:rPr>
                        <w:b/>
                        <w:sz w:val="15"/>
                        <w:szCs w:val="15"/>
                      </w:rPr>
                      <w:t>t’</w:t>
                    </w:r>
                    <w:r>
                      <w:rPr>
                        <w:rFonts w:hint="eastAsia"/>
                        <w:b/>
                        <w:sz w:val="15"/>
                        <w:szCs w:val="15"/>
                      </w:rPr>
                      <w:t xml:space="preserve">s </w:t>
                    </w:r>
                    <w:r>
                      <w:rPr>
                        <w:b/>
                        <w:sz w:val="15"/>
                        <w:szCs w:val="15"/>
                      </w:rPr>
                      <w:t>name card</w:t>
                    </w:r>
                  </w:p>
                </w:txbxContent>
              </v:textbox>
            </v:roundrect>
            <v:roundrect id="_x0000_s1243" o:spid="_x0000_s1243" o:spt="2" style="position:absolute;left:8079;top:5336;height:663;width:1561;"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 xml:space="preserve">Check and sign to confirm </w:t>
                    </w:r>
                  </w:p>
                </w:txbxContent>
              </v:textbox>
            </v:roundrect>
            <v:roundrect id="_x0000_s1244" o:spid="_x0000_s1244" o:spt="2" style="position:absolute;left:3378;top:6631;height:932;width:1892;"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 xml:space="preserve">Fill in the </w:t>
                    </w:r>
                    <w:r>
                      <w:rPr>
                        <w:rFonts w:hint="eastAsia"/>
                        <w:b/>
                        <w:i/>
                        <w:sz w:val="15"/>
                        <w:szCs w:val="15"/>
                      </w:rPr>
                      <w:t>Application for Additional Exhibitor Passes</w:t>
                    </w:r>
                  </w:p>
                </w:txbxContent>
              </v:textbox>
            </v:roundrect>
            <v:roundrect id="_x0000_s1245" o:spid="_x0000_s1245" o:spt="2" style="position:absolute;left:5820;top:6581;height:889;width:1744;"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Confirmation and signature by the organizer</w:t>
                    </w:r>
                  </w:p>
                </w:txbxContent>
              </v:textbox>
            </v:roundrect>
            <v:roundrect id="_x0000_s1246" o:spid="_x0000_s1246" o:spt="2" style="position:absolute;left:8119;top:6581;height:889;width:1531;" filled="t" stroked="t" coordsize="21600,21600" arcsize="0.166666666666667">
              <v:path/>
              <v:fill type="gradient" on="t" angle="90" focussize="0f,0f">
                <o:fill type="gradientUnscaled" v:ext="backwardCompatible"/>
              </v:fill>
              <v:stroke weight="1.25pt" color="#739CC3"/>
              <v:imagedata o:title=""/>
              <o:lock v:ext="edit"/>
              <v:textbox>
                <w:txbxContent>
                  <w:p>
                    <w:pPr>
                      <w:spacing w:line="220" w:lineRule="exact"/>
                      <w:jc w:val="center"/>
                      <w:rPr>
                        <w:b/>
                        <w:sz w:val="15"/>
                        <w:szCs w:val="15"/>
                      </w:rPr>
                    </w:pPr>
                    <w:r>
                      <w:rPr>
                        <w:rFonts w:hint="eastAsia"/>
                        <w:b/>
                        <w:sz w:val="15"/>
                        <w:szCs w:val="15"/>
                      </w:rPr>
                      <w:t>Print additional Exhibitor Passes required</w:t>
                    </w:r>
                  </w:p>
                </w:txbxContent>
              </v:textbox>
            </v:roundrect>
            <v:shape id="_x0000_s1247" o:spid="_x0000_s1247" o:spt="32" type="#_x0000_t32" style="position:absolute;left:1340;top:5958;flip:y;height:353;width:392;" o:connectortype="straight" filled="f" stroked="t" coordsize="21600,21600">
              <v:path arrowok="t"/>
              <v:fill on="f" focussize="0,0"/>
              <v:stroke weight="1.25pt" color="#739CC3"/>
              <v:imagedata o:title=""/>
              <o:lock v:ext="edit"/>
            </v:shape>
            <v:shape id="_x0000_s1248" o:spid="_x0000_s1248" o:spt="32" type="#_x0000_t32" style="position:absolute;left:1261;top:6491;height:388;width:481;" o:connectortype="straight" filled="f" stroked="t" coordsize="21600,21600">
              <v:path arrowok="t"/>
              <v:fill on="f" focussize="0,0"/>
              <v:stroke weight="1.25pt" color="#739CC3"/>
              <v:imagedata o:title=""/>
              <o:lock v:ext="edit"/>
            </v:shape>
            <v:shape id="_x0000_s1249" o:spid="_x0000_s1249" o:spt="32" type="#_x0000_t32" style="position:absolute;left:2898;top:5750;flip:y;height:10;width:320;" o:connectortype="straight" filled="f" stroked="t" coordsize="21600,21600">
              <v:path arrowok="t"/>
              <v:fill on="f" focussize="0,0"/>
              <v:stroke weight="1.25pt" color="#739CC3"/>
              <v:imagedata o:title=""/>
              <o:lock v:ext="edit"/>
            </v:shape>
            <v:shape id="_x0000_s1250" o:spid="_x0000_s1250" o:spt="32" type="#_x0000_t32" style="position:absolute;left:3058;top:6940;flip:y;height:10;width:320;" o:connectortype="straight" filled="f" stroked="t" coordsize="21600,21600">
              <v:path arrowok="t"/>
              <v:fill on="f" focussize="0,0"/>
              <v:stroke weight="1.25pt" color="#739CC3"/>
              <v:imagedata o:title=""/>
              <o:lock v:ext="edit"/>
            </v:shape>
            <v:shape id="_x0000_s1251" o:spid="_x0000_s1251" o:spt="32" type="#_x0000_t32" style="position:absolute;left:5337;top:6969;flip:y;height:10;width:320;" o:connectortype="straight" filled="f" stroked="t" coordsize="21600,21600">
              <v:path arrowok="t"/>
              <v:fill on="f" focussize="0,0"/>
              <v:stroke weight="1.25pt" color="#739CC3"/>
              <v:imagedata o:title=""/>
              <o:lock v:ext="edit"/>
            </v:shape>
            <v:shape id="_x0000_s1252" o:spid="_x0000_s1252" o:spt="32" type="#_x0000_t32" style="position:absolute;left:5337;top:5740;flip:y;height:10;width:320;" o:connectortype="straight" filled="f" stroked="t" coordsize="21600,21600">
              <v:path arrowok="t"/>
              <v:fill on="f" focussize="0,0"/>
              <v:stroke weight="1.25pt" color="#739CC3"/>
              <v:imagedata o:title=""/>
              <o:lock v:ext="edit"/>
            </v:shape>
            <v:shape id="_x0000_s1253" o:spid="_x0000_s1253" o:spt="32" type="#_x0000_t32" style="position:absolute;left:7727;top:5730;flip:y;height:10;width:320;" o:connectortype="straight" filled="f" stroked="t" coordsize="21600,21600">
              <v:path arrowok="t"/>
              <v:fill on="f" focussize="0,0"/>
              <v:stroke weight="1.25pt" color="#739CC3"/>
              <v:imagedata o:title=""/>
              <o:lock v:ext="edit"/>
            </v:shape>
            <v:shape id="_x0000_s1254" o:spid="_x0000_s1254" o:spt="32" type="#_x0000_t32" style="position:absolute;left:7636;top:6990;flip:y;height:10;width:320;" o:connectortype="straight" filled="f" stroked="t" coordsize="21600,21600">
              <v:path arrowok="t"/>
              <v:fill on="f" focussize="0,0"/>
              <v:stroke weight="1.25pt" color="#739CC3"/>
              <v:imagedata o:title=""/>
              <o:lock v:ext="edit"/>
            </v:shape>
            <v:shape id="_x0000_s1256" o:spid="_x0000_s1256" o:spt="32" type="#_x0000_t32" style="position:absolute;left:9704;top:5617;height:409;width:450;" o:connectortype="straight" filled="f" stroked="t" coordsize="21600,21600">
              <v:path arrowok="t"/>
              <v:fill on="f" focussize="0,0"/>
              <v:stroke weight="1.25pt" color="#739CC3"/>
              <v:imagedata o:title=""/>
              <o:lock v:ext="edit"/>
            </v:shape>
            <v:shape id="_x0000_s1257" o:spid="_x0000_s1257" o:spt="32" type="#_x0000_t32" style="position:absolute;left:9650;top:6709;flip:x;height:210;width:470;" o:connectortype="straight" filled="f" stroked="t" coordsize="21600,21600">
              <v:path arrowok="t"/>
              <v:fill on="f" focussize="0,0"/>
              <v:stroke weight="1.25pt" color="#739CC3"/>
              <v:imagedata o:title=""/>
              <o:lock v:ext="edit"/>
            </v:shape>
            <w10:wrap type="tight"/>
          </v:group>
        </w:pict>
      </w:r>
      <w:r>
        <w:t xml:space="preserve"> </w:t>
      </w:r>
    </w:p>
    <w:p/>
    <w:p/>
    <w:p>
      <w:r>
        <w:drawing>
          <wp:anchor distT="0" distB="0" distL="114300" distR="114300" simplePos="0" relativeHeight="251881472" behindDoc="0" locked="0" layoutInCell="1" allowOverlap="1">
            <wp:simplePos x="0" y="0"/>
            <wp:positionH relativeFrom="column">
              <wp:posOffset>5800725</wp:posOffset>
            </wp:positionH>
            <wp:positionV relativeFrom="paragraph">
              <wp:posOffset>20955</wp:posOffset>
            </wp:positionV>
            <wp:extent cx="929640" cy="1207770"/>
            <wp:effectExtent l="19050" t="0" r="3566" b="0"/>
            <wp:wrapNone/>
            <wp:docPr id="15" name="图片 15" descr="C:\Users\Administrator\AppData\Roaming\Tencent\Users\358781148\QQ\WinTemp\RichOle\NX6W6TI6E8U}O5N[4$BS1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358781148\QQ\WinTemp\RichOle\NX6W6TI6E8U}O5N[4$BS1LS.png"/>
                    <pic:cNvPicPr>
                      <a:picLocks noChangeAspect="1" noChangeArrowheads="1"/>
                    </pic:cNvPicPr>
                  </pic:nvPicPr>
                  <pic:blipFill>
                    <a:blip r:embed="rId17"/>
                    <a:srcRect/>
                    <a:stretch>
                      <a:fillRect/>
                    </a:stretch>
                  </pic:blipFill>
                  <pic:spPr>
                    <a:xfrm>
                      <a:off x="0" y="0"/>
                      <a:ext cx="929884" cy="1207477"/>
                    </a:xfrm>
                    <a:prstGeom prst="rect">
                      <a:avLst/>
                    </a:prstGeom>
                    <a:noFill/>
                    <a:ln w="9525">
                      <a:noFill/>
                      <a:miter lim="800000"/>
                      <a:headEnd/>
                      <a:tailEnd/>
                    </a:ln>
                  </pic:spPr>
                </pic:pic>
              </a:graphicData>
            </a:graphic>
          </wp:anchor>
        </w:drawing>
      </w:r>
    </w:p>
    <w:p/>
    <w:p/>
    <w:p/>
    <w:p/>
    <w:p/>
    <w:p/>
    <w:p/>
    <w:p>
      <w:pPr>
        <w:rPr>
          <w:rFonts w:hint="eastAsia"/>
        </w:rPr>
      </w:pPr>
    </w:p>
    <w:p/>
    <w:p>
      <w:pPr>
        <w:pStyle w:val="30"/>
        <w:shd w:val="clear" w:color="auto" w:fill="FFFFFF"/>
        <w:spacing w:before="0" w:beforeAutospacing="0" w:after="0" w:afterAutospacing="0" w:line="500" w:lineRule="exact"/>
        <w:ind w:right="120"/>
        <w:rPr>
          <w:rFonts w:ascii="Times New Roman" w:hAnsi="Times New Roman" w:cs="Times New Roman"/>
          <w:color w:val="3E3E3E"/>
        </w:rPr>
      </w:pPr>
      <w:r>
        <w:rPr>
          <w:rStyle w:val="32"/>
          <w:rFonts w:ascii="Times New Roman" w:hAnsi="Times New Roman"/>
          <w:color w:val="7B0C00"/>
        </w:rPr>
        <w:t xml:space="preserve">II. Professional </w:t>
      </w:r>
      <w:r>
        <w:rPr>
          <w:rStyle w:val="32"/>
          <w:rFonts w:hint="eastAsia" w:ascii="Times New Roman" w:hAnsi="Times New Roman"/>
          <w:color w:val="7B0C00"/>
        </w:rPr>
        <w:t xml:space="preserve">Purchasers </w:t>
      </w:r>
      <w:r>
        <w:rPr>
          <w:rFonts w:hint="eastAsia" w:ascii="Times New Roman" w:hAnsi="Times New Roman" w:cs="Times New Roman"/>
          <w:color w:val="FF0000"/>
          <w:sz w:val="21"/>
          <w:szCs w:val="21"/>
        </w:rPr>
        <w:t xml:space="preserve">(including purchasers invited by relevant associations) </w:t>
      </w:r>
      <w:r>
        <w:rPr>
          <w:rFonts w:hint="eastAsia" w:ascii="Times New Roman" w:hAnsi="Times New Roman" w:cs="Times New Roman"/>
          <w:color w:val="000000" w:themeColor="text1"/>
          <w:sz w:val="21"/>
          <w:szCs w:val="21"/>
        </w:rPr>
        <w:t xml:space="preserve">(Days of professional purchase: Sept. 21-22) </w:t>
      </w:r>
    </w:p>
    <w:p>
      <w:pPr>
        <w:pStyle w:val="30"/>
        <w:spacing w:before="0" w:beforeAutospacing="0" w:after="0" w:afterAutospacing="0" w:line="500" w:lineRule="exact"/>
        <w:jc w:val="both"/>
        <w:rPr>
          <w:rFonts w:ascii="Times New Roman" w:hAnsi="Times New Roman" w:cs="Times New Roman"/>
          <w:sz w:val="21"/>
          <w:szCs w:val="21"/>
        </w:rPr>
      </w:pPr>
      <w:r>
        <w:rPr>
          <w:rFonts w:hint="eastAsia" w:ascii="Times New Roman" w:hAnsi="Times New Roman" w:cs="Times New Roman"/>
          <w:sz w:val="21"/>
          <w:szCs w:val="21"/>
        </w:rPr>
        <w:t xml:space="preserve">(1) </w:t>
      </w:r>
      <w:r>
        <w:rPr>
          <w:rFonts w:hint="eastAsia" w:ascii="Times New Roman" w:hAnsi="Times New Roman" w:cs="Times New Roman"/>
          <w:b/>
          <w:sz w:val="21"/>
          <w:szCs w:val="21"/>
        </w:rPr>
        <w:t>Pre-exhibition registration</w:t>
      </w:r>
      <w:r>
        <w:rPr>
          <w:rFonts w:ascii="Times New Roman" w:hAnsi="Times New Roman" w:cs="Times New Roman"/>
          <w:b/>
          <w:sz w:val="21"/>
          <w:szCs w:val="21"/>
        </w:rPr>
        <w:t xml:space="preserve">. </w:t>
      </w:r>
      <w:r>
        <w:rPr>
          <w:rFonts w:hint="eastAsia" w:ascii="Times New Roman" w:hAnsi="Times New Roman" w:cs="Times New Roman"/>
          <w:sz w:val="21"/>
          <w:szCs w:val="21"/>
        </w:rPr>
        <w:t>If the registration is done via a PC, the purchaser brings his or her ID card and name card to a counter and has a Purchaser Pass printed by presenting relevant registration information. If the registration is done via WeChat, the purchaser shall have his or her Purchaser Pass printed at the automatic pass printer or at a counter after having his or her identify verified.</w:t>
      </w:r>
    </w:p>
    <w:p>
      <w:pPr>
        <w:pStyle w:val="30"/>
        <w:spacing w:before="0" w:beforeAutospacing="0" w:after="0" w:afterAutospacing="0" w:line="500" w:lineRule="exact"/>
        <w:jc w:val="both"/>
        <w:rPr>
          <w:rFonts w:ascii="Times New Roman" w:hAnsi="Times New Roman" w:cs="Times New Roman"/>
          <w:sz w:val="21"/>
          <w:szCs w:val="21"/>
        </w:rPr>
      </w:pPr>
      <w:r>
        <w:rPr>
          <w:rFonts w:hint="eastAsia" w:ascii="Times New Roman" w:hAnsi="Times New Roman" w:cs="Times New Roman"/>
          <w:sz w:val="21"/>
          <w:szCs w:val="21"/>
        </w:rPr>
        <w:t xml:space="preserve">(2) </w:t>
      </w:r>
      <w:r>
        <w:rPr>
          <w:rFonts w:hint="eastAsia" w:ascii="Times New Roman" w:hAnsi="Times New Roman" w:cs="Times New Roman"/>
          <w:b/>
          <w:sz w:val="21"/>
          <w:szCs w:val="21"/>
        </w:rPr>
        <w:t>Obtaining a P</w:t>
      </w:r>
      <w:r>
        <w:rPr>
          <w:rFonts w:ascii="Times New Roman" w:hAnsi="Times New Roman" w:cs="Times New Roman"/>
          <w:b/>
          <w:sz w:val="21"/>
          <w:szCs w:val="21"/>
        </w:rPr>
        <w:t>urchaser</w:t>
      </w:r>
      <w:r>
        <w:rPr>
          <w:rFonts w:hint="eastAsia" w:ascii="Times New Roman" w:hAnsi="Times New Roman" w:cs="Times New Roman"/>
          <w:b/>
          <w:sz w:val="21"/>
          <w:szCs w:val="21"/>
        </w:rPr>
        <w:t xml:space="preserve"> Pass on the spot:</w:t>
      </w:r>
      <w:r>
        <w:rPr>
          <w:rFonts w:hint="eastAsia" w:ascii="Times New Roman" w:hAnsi="Times New Roman" w:cs="Times New Roman"/>
          <w:sz w:val="21"/>
          <w:szCs w:val="21"/>
        </w:rPr>
        <w:t xml:space="preserve"> </w:t>
      </w:r>
      <w:r>
        <w:rPr>
          <w:rFonts w:hint="eastAsia" w:ascii="Times New Roman" w:hAnsi="Times New Roman" w:cs="Times New Roman"/>
          <w:b/>
          <w:sz w:val="21"/>
          <w:szCs w:val="21"/>
        </w:rPr>
        <w:t>D</w:t>
      </w:r>
      <w:r>
        <w:rPr>
          <w:rFonts w:ascii="Times New Roman" w:hAnsi="Times New Roman" w:cs="Times New Roman"/>
          <w:b/>
          <w:sz w:val="21"/>
          <w:szCs w:val="21"/>
        </w:rPr>
        <w:t>omestic</w:t>
      </w:r>
      <w:r>
        <w:rPr>
          <w:rFonts w:hint="eastAsia" w:ascii="Times New Roman" w:hAnsi="Times New Roman" w:cs="Times New Roman"/>
          <w:b/>
          <w:sz w:val="21"/>
          <w:szCs w:val="21"/>
        </w:rPr>
        <w:t xml:space="preserve"> </w:t>
      </w:r>
      <w:r>
        <w:rPr>
          <w:rFonts w:ascii="Times New Roman" w:hAnsi="Times New Roman" w:cs="Times New Roman"/>
          <w:b/>
          <w:sz w:val="21"/>
          <w:szCs w:val="21"/>
        </w:rPr>
        <w:t>purchasers</w:t>
      </w:r>
      <w:r>
        <w:rPr>
          <w:rFonts w:hint="eastAsia" w:ascii="Times New Roman" w:hAnsi="Times New Roman" w:cs="Times New Roman"/>
          <w:b/>
          <w:sz w:val="21"/>
          <w:szCs w:val="21"/>
        </w:rPr>
        <w:t xml:space="preserve"> who have a name card</w:t>
      </w:r>
      <w:r>
        <w:rPr>
          <w:rFonts w:hint="eastAsia" w:ascii="Times New Roman" w:hAnsi="Times New Roman" w:cs="Times New Roman"/>
          <w:sz w:val="21"/>
          <w:szCs w:val="21"/>
        </w:rPr>
        <w:t xml:space="preserve"> can </w:t>
      </w:r>
      <w:r>
        <w:rPr>
          <w:rFonts w:ascii="Times New Roman" w:hAnsi="Times New Roman" w:cs="Times New Roman"/>
          <w:sz w:val="21"/>
          <w:szCs w:val="21"/>
        </w:rPr>
        <w:t>register</w:t>
      </w:r>
      <w:r>
        <w:rPr>
          <w:rFonts w:hint="eastAsia" w:ascii="Times New Roman" w:hAnsi="Times New Roman" w:cs="Times New Roman"/>
          <w:sz w:val="21"/>
          <w:szCs w:val="21"/>
        </w:rPr>
        <w:t xml:space="preserve"> via WeChat on the spot and have the Purchaser Pass printed at the </w:t>
      </w:r>
      <w:r>
        <w:rPr>
          <w:rFonts w:hint="eastAsia" w:ascii="Times New Roman" w:hAnsi="Times New Roman" w:cs="Times New Roman"/>
          <w:b/>
          <w:sz w:val="21"/>
          <w:szCs w:val="21"/>
        </w:rPr>
        <w:t>automatic pass printer</w:t>
      </w:r>
      <w:r>
        <w:rPr>
          <w:rFonts w:hint="eastAsia" w:ascii="Times New Roman" w:hAnsi="Times New Roman" w:cs="Times New Roman"/>
          <w:sz w:val="21"/>
          <w:szCs w:val="21"/>
        </w:rPr>
        <w:t xml:space="preserve"> or at a counter (by showing relevant registration information) to the staff. He or she may also print the Purchaser Pass at a counter by presenting his or her name card and ID card, and then enter the exhibition hall through the facial recognition gate machine;</w:t>
      </w:r>
    </w:p>
    <w:p>
      <w:pPr>
        <w:pStyle w:val="30"/>
        <w:spacing w:before="0" w:beforeAutospacing="0" w:after="0" w:afterAutospacing="0" w:line="500" w:lineRule="exact"/>
        <w:jc w:val="both"/>
        <w:rPr>
          <w:rFonts w:ascii="Times New Roman" w:hAnsi="Times New Roman" w:cs="Times New Roman"/>
          <w:sz w:val="21"/>
          <w:szCs w:val="21"/>
        </w:rPr>
      </w:pPr>
      <w:r>
        <w:rPr>
          <w:rFonts w:hint="eastAsia" w:ascii="Times New Roman" w:hAnsi="Times New Roman" w:cs="Times New Roman"/>
          <w:b/>
          <w:sz w:val="21"/>
          <w:szCs w:val="21"/>
        </w:rPr>
        <w:t>Domestic purchasers who do not have a name card</w:t>
      </w:r>
      <w:r>
        <w:rPr>
          <w:rFonts w:hint="eastAsia" w:ascii="Times New Roman" w:hAnsi="Times New Roman" w:cs="Times New Roman"/>
          <w:sz w:val="21"/>
          <w:szCs w:val="21"/>
        </w:rPr>
        <w:t xml:space="preserve"> need to fill out a </w:t>
      </w:r>
      <w:r>
        <w:rPr>
          <w:rFonts w:hint="eastAsia" w:ascii="Times New Roman" w:hAnsi="Times New Roman" w:cs="Times New Roman"/>
          <w:i/>
          <w:sz w:val="21"/>
          <w:szCs w:val="21"/>
        </w:rPr>
        <w:t>Purchaser Registration Form</w:t>
      </w:r>
      <w:r>
        <w:rPr>
          <w:rFonts w:hint="eastAsia" w:ascii="Times New Roman" w:hAnsi="Times New Roman" w:cs="Times New Roman"/>
          <w:sz w:val="21"/>
          <w:szCs w:val="21"/>
        </w:rPr>
        <w:t xml:space="preserve"> and have their identities </w:t>
      </w:r>
      <w:r>
        <w:rPr>
          <w:rFonts w:ascii="Times New Roman" w:hAnsi="Times New Roman" w:cs="Times New Roman"/>
          <w:sz w:val="21"/>
          <w:szCs w:val="21"/>
        </w:rPr>
        <w:t>verified</w:t>
      </w:r>
      <w:r>
        <w:rPr>
          <w:rFonts w:hint="eastAsia" w:ascii="Times New Roman" w:hAnsi="Times New Roman" w:cs="Times New Roman"/>
          <w:sz w:val="21"/>
          <w:szCs w:val="21"/>
        </w:rPr>
        <w:t xml:space="preserve"> at a counter in the Registration Area. T</w:t>
      </w:r>
      <w:r>
        <w:rPr>
          <w:rFonts w:ascii="Times New Roman" w:hAnsi="Times New Roman" w:cs="Times New Roman"/>
          <w:sz w:val="21"/>
          <w:szCs w:val="21"/>
        </w:rPr>
        <w:t>h</w:t>
      </w:r>
      <w:r>
        <w:rPr>
          <w:rFonts w:hint="eastAsia" w:ascii="Times New Roman" w:hAnsi="Times New Roman" w:cs="Times New Roman"/>
          <w:sz w:val="21"/>
          <w:szCs w:val="21"/>
        </w:rPr>
        <w:t>en they can receive a Purchaser Pass and enter through the facial recognition gate machine;</w:t>
      </w:r>
    </w:p>
    <w:p>
      <w:pPr>
        <w:pStyle w:val="30"/>
        <w:spacing w:before="0" w:beforeAutospacing="0" w:after="0" w:afterAutospacing="0" w:line="500" w:lineRule="exact"/>
        <w:jc w:val="both"/>
        <w:rPr>
          <w:rFonts w:ascii="Times New Roman" w:hAnsi="Times New Roman" w:cs="Times New Roman"/>
          <w:sz w:val="21"/>
          <w:szCs w:val="21"/>
        </w:rPr>
      </w:pPr>
      <w:r>
        <w:rPr>
          <w:rFonts w:hint="eastAsia" w:ascii="Times New Roman" w:hAnsi="Times New Roman" w:cs="Times New Roman"/>
          <w:b/>
          <w:sz w:val="21"/>
          <w:szCs w:val="21"/>
        </w:rPr>
        <w:t>Foreign purchasers who have a name card</w:t>
      </w:r>
      <w:r>
        <w:rPr>
          <w:rFonts w:hint="eastAsia" w:ascii="Times New Roman" w:hAnsi="Times New Roman" w:cs="Times New Roman"/>
          <w:sz w:val="21"/>
          <w:szCs w:val="21"/>
        </w:rPr>
        <w:t xml:space="preserve"> need to have their identities verified by producing a passport in order to receive a Purchaser Pass. </w:t>
      </w:r>
      <w:r>
        <w:rPr>
          <w:rFonts w:hint="eastAsia" w:ascii="Times New Roman" w:hAnsi="Times New Roman" w:cs="Times New Roman"/>
          <w:b/>
          <w:sz w:val="21"/>
          <w:szCs w:val="21"/>
        </w:rPr>
        <w:t>Foreign purchasers who do not have a name card</w:t>
      </w:r>
      <w:r>
        <w:rPr>
          <w:rFonts w:hint="eastAsia" w:ascii="Times New Roman" w:hAnsi="Times New Roman" w:cs="Times New Roman"/>
          <w:sz w:val="21"/>
          <w:szCs w:val="21"/>
        </w:rPr>
        <w:t xml:space="preserve"> are required to fill out a </w:t>
      </w:r>
      <w:r>
        <w:rPr>
          <w:rFonts w:hint="eastAsia" w:ascii="Times New Roman" w:hAnsi="Times New Roman" w:cs="Times New Roman"/>
          <w:i/>
          <w:sz w:val="21"/>
          <w:szCs w:val="21"/>
        </w:rPr>
        <w:t>Purchaser Registration Form</w:t>
      </w:r>
      <w:r>
        <w:rPr>
          <w:rFonts w:hint="eastAsia" w:ascii="Times New Roman" w:hAnsi="Times New Roman" w:cs="Times New Roman"/>
          <w:sz w:val="21"/>
          <w:szCs w:val="21"/>
        </w:rPr>
        <w:t xml:space="preserve"> and have their identities </w:t>
      </w:r>
      <w:r>
        <w:rPr>
          <w:rFonts w:ascii="Times New Roman" w:hAnsi="Times New Roman" w:cs="Times New Roman"/>
          <w:sz w:val="21"/>
          <w:szCs w:val="21"/>
        </w:rPr>
        <w:t>verified</w:t>
      </w:r>
      <w:r>
        <w:rPr>
          <w:rFonts w:hint="eastAsia" w:ascii="Times New Roman" w:hAnsi="Times New Roman" w:cs="Times New Roman"/>
          <w:sz w:val="21"/>
          <w:szCs w:val="21"/>
        </w:rPr>
        <w:t xml:space="preserve"> at a counter </w:t>
      </w:r>
      <w:r>
        <w:rPr>
          <w:rFonts w:ascii="Times New Roman" w:hAnsi="Times New Roman" w:cs="Times New Roman"/>
          <w:sz w:val="21"/>
          <w:szCs w:val="21"/>
        </w:rPr>
        <w:t xml:space="preserve">by producing </w:t>
      </w:r>
      <w:r>
        <w:rPr>
          <w:rFonts w:hint="eastAsia" w:ascii="Times New Roman" w:hAnsi="Times New Roman" w:cs="Times New Roman"/>
          <w:sz w:val="21"/>
          <w:szCs w:val="21"/>
        </w:rPr>
        <w:t>a passport</w:t>
      </w:r>
      <w:r>
        <w:rPr>
          <w:rFonts w:ascii="Times New Roman" w:hAnsi="Times New Roman" w:cs="Times New Roman"/>
          <w:sz w:val="21"/>
          <w:szCs w:val="21"/>
        </w:rPr>
        <w:t xml:space="preserve"> to the staff. </w:t>
      </w:r>
      <w:r>
        <w:rPr>
          <w:rFonts w:hint="eastAsia" w:ascii="Times New Roman" w:hAnsi="Times New Roman" w:cs="Times New Roman"/>
          <w:sz w:val="21"/>
          <w:szCs w:val="21"/>
        </w:rPr>
        <w:t>Then they can receive a P</w:t>
      </w:r>
      <w:r>
        <w:rPr>
          <w:rFonts w:ascii="Times New Roman" w:hAnsi="Times New Roman" w:cs="Times New Roman"/>
          <w:sz w:val="21"/>
          <w:szCs w:val="21"/>
        </w:rPr>
        <w:t>urchaser</w:t>
      </w:r>
      <w:r>
        <w:rPr>
          <w:rFonts w:hint="eastAsia" w:ascii="Times New Roman" w:hAnsi="Times New Roman" w:cs="Times New Roman"/>
          <w:sz w:val="21"/>
          <w:szCs w:val="21"/>
        </w:rPr>
        <w:t xml:space="preserve"> Pass and enter </w:t>
      </w:r>
      <w:r>
        <w:rPr>
          <w:rFonts w:ascii="Times New Roman" w:hAnsi="Times New Roman" w:cs="Times New Roman"/>
          <w:sz w:val="21"/>
          <w:szCs w:val="21"/>
        </w:rPr>
        <w:t>through</w:t>
      </w:r>
      <w:r>
        <w:rPr>
          <w:rFonts w:hint="eastAsia" w:ascii="Times New Roman" w:hAnsi="Times New Roman" w:cs="Times New Roman"/>
          <w:sz w:val="21"/>
          <w:szCs w:val="21"/>
        </w:rPr>
        <w:t xml:space="preserve"> the facial recognition gate machine.</w:t>
      </w:r>
    </w:p>
    <w:p>
      <w:pPr>
        <w:pStyle w:val="30"/>
        <w:spacing w:before="0" w:beforeAutospacing="0" w:after="0" w:afterAutospacing="0" w:line="500" w:lineRule="exact"/>
        <w:rPr>
          <w:rFonts w:ascii="Times New Roman" w:hAnsi="Times New Roman" w:cs="Times New Roman"/>
          <w:sz w:val="21"/>
          <w:szCs w:val="21"/>
        </w:rPr>
      </w:pPr>
    </w:p>
    <w:p>
      <w:pPr>
        <w:pStyle w:val="30"/>
        <w:shd w:val="clear" w:color="auto" w:fill="FFFFFF"/>
        <w:spacing w:before="0" w:beforeAutospacing="0" w:after="0" w:afterAutospacing="0" w:line="384" w:lineRule="atLeast"/>
        <w:ind w:left="-21" w:leftChars="-10" w:right="120" w:firstLine="306" w:firstLineChars="127"/>
        <w:jc w:val="center"/>
        <w:rPr>
          <w:rFonts w:hint="eastAsia"/>
          <w:color w:val="3E3E3E"/>
          <w:szCs w:val="21"/>
        </w:rPr>
      </w:pPr>
      <w:r>
        <w:rPr>
          <w:b/>
          <w:bCs/>
          <w:color w:val="7B0C00"/>
          <w:szCs w:val="21"/>
        </w:rPr>
        <w:pict>
          <v:group id="_x0000_s1347" o:spid="_x0000_s1347" o:spt="203" style="position:absolute;left:0pt;margin-left:-27.75pt;margin-top:39.35pt;height:343.5pt;width:554.1pt;mso-wrap-distance-bottom:0pt;mso-wrap-distance-left:9pt;mso-wrap-distance-right:9pt;mso-wrap-distance-top:0pt;z-index:251888640;mso-width-relative:page;mso-height-relative:page;" coordorigin="572,1967" coordsize="11082,6870" editas="canvas">
            <o:lock v:ext="edit"/>
            <v:shape id="_x0000_s1346" o:spid="_x0000_s1346" o:spt="75" type="#_x0000_t75" style="position:absolute;left:572;top:1967;height:6870;width:11082;" filled="f" stroked="f" coordsize="21600,21600">
              <v:path/>
              <v:fill on="f" focussize="0,0"/>
              <v:stroke on="f"/>
              <v:imagedata o:title=""/>
              <o:lock v:ext="edit" text="t" aspectratio="t"/>
            </v:shape>
            <v:rect id="_x0000_s1349" o:spid="_x0000_s1349" o:spt="1" style="position:absolute;left:1296;top:3120;height:545;width:1228;"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Pre-exhibition registration</w:t>
                    </w:r>
                  </w:p>
                </w:txbxContent>
              </v:textbox>
            </v:rect>
            <v:rect id="_x0000_s1350" o:spid="_x0000_s1350" o:spt="1" style="position:absolute;left:1262;top:5705;height:545;width:1226;"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On-the-spot registration</w:t>
                    </w:r>
                  </w:p>
                </w:txbxContent>
              </v:textbox>
            </v:rect>
            <v:rect id="_x0000_s1352" o:spid="_x0000_s1352" o:spt="1" style="position:absolute;left:3331;top:2318;height:729;width:1845;"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Fill in basic personal information to complete registration</w:t>
                    </w:r>
                  </w:p>
                </w:txbxContent>
              </v:textbox>
            </v:rect>
            <v:rect id="_x0000_s1353" o:spid="_x0000_s1353" o:spt="1" style="position:absolute;left:5571;top:2263;height:766;width:1662;"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Produce registration information and one name card</w:t>
                    </w:r>
                  </w:p>
                </w:txbxContent>
              </v:textbox>
            </v:rect>
            <v:rect id="_x0000_s1354" o:spid="_x0000_s1354" o:spt="1" style="position:absolute;left:7588;top:2426;height:545;width:1228;"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Identity verification</w:t>
                    </w:r>
                  </w:p>
                </w:txbxContent>
              </v:textbox>
            </v:rect>
            <v:rect id="_x0000_s1355" o:spid="_x0000_s1355" o:spt="1" style="position:absolute;left:9202;top:2372;height:675;width:1668;"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b/>
                        <w:sz w:val="15"/>
                        <w:szCs w:val="15"/>
                      </w:rPr>
                      <w:t>Have</w:t>
                    </w:r>
                    <w:r>
                      <w:rPr>
                        <w:rFonts w:hint="eastAsia"/>
                        <w:b/>
                        <w:sz w:val="15"/>
                        <w:szCs w:val="15"/>
                      </w:rPr>
                      <w:t xml:space="preserve"> the Purchaser Pass printed at a counter</w:t>
                    </w:r>
                  </w:p>
                </w:txbxContent>
              </v:textbox>
            </v:rect>
            <v:rect id="_x0000_s1351" o:spid="_x0000_s1351" o:spt="1" style="position:absolute;left:2062;top:2569;height:368;width:883;"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Via PC</w:t>
                    </w:r>
                  </w:p>
                </w:txbxContent>
              </v:textbox>
            </v:rect>
            <v:rect id="_x0000_s1356" o:spid="_x0000_s1356" o:spt="1" style="position:absolute;left:2033;top:3879;height:368;width:1086;"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Via Wechat</w:t>
                    </w:r>
                  </w:p>
                </w:txbxContent>
              </v:textbox>
            </v:rect>
            <v:rect id="_x0000_s1357" o:spid="_x0000_s1357" o:spt="1" style="position:absolute;left:3533;top:3617;height:721;width:2417;"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Upload the name card and fill in basic personal information to complete registration</w:t>
                    </w:r>
                  </w:p>
                </w:txbxContent>
              </v:textbox>
            </v:rect>
            <v:rect id="_x0000_s1358" o:spid="_x0000_s1358" o:spt="1" style="position:absolute;left:6390;top:3531;height:951;width:2733;"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Use ID card to have the </w:t>
                    </w:r>
                    <w:r>
                      <w:rPr>
                        <w:b/>
                        <w:sz w:val="15"/>
                        <w:szCs w:val="15"/>
                      </w:rPr>
                      <w:t>Purchaser</w:t>
                    </w:r>
                    <w:r>
                      <w:rPr>
                        <w:rFonts w:hint="eastAsia"/>
                        <w:b/>
                        <w:sz w:val="15"/>
                        <w:szCs w:val="15"/>
                      </w:rPr>
                      <w:t xml:space="preserve"> Pass printed at the </w:t>
                    </w:r>
                    <w:r>
                      <w:rPr>
                        <w:b/>
                        <w:sz w:val="15"/>
                        <w:szCs w:val="15"/>
                      </w:rPr>
                      <w:t>automatic</w:t>
                    </w:r>
                    <w:r>
                      <w:rPr>
                        <w:rFonts w:hint="eastAsia"/>
                        <w:b/>
                        <w:sz w:val="15"/>
                        <w:szCs w:val="15"/>
                      </w:rPr>
                      <w:t xml:space="preserve"> pass printer or a counter by showing the registration information</w:t>
                    </w:r>
                  </w:p>
                </w:txbxContent>
              </v:textbox>
            </v:rect>
            <v:rect id="_x0000_s1359" o:spid="_x0000_s1359" o:spt="1" style="position:absolute;left:2116;top:4821;height:543;width:1031;"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Have no </w:t>
                    </w:r>
                    <w:r>
                      <w:rPr>
                        <w:b/>
                        <w:sz w:val="15"/>
                        <w:szCs w:val="15"/>
                      </w:rPr>
                      <w:t>name card</w:t>
                    </w:r>
                  </w:p>
                </w:txbxContent>
              </v:textbox>
            </v:rect>
            <v:rect id="_x0000_s1360" o:spid="_x0000_s1360" o:spt="1" style="position:absolute;left:2152;top:7080;height:560;width:995;"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Have </w:t>
                    </w:r>
                    <w:r>
                      <w:rPr>
                        <w:b/>
                        <w:sz w:val="15"/>
                        <w:szCs w:val="15"/>
                      </w:rPr>
                      <w:t>name card</w:t>
                    </w:r>
                  </w:p>
                </w:txbxContent>
              </v:textbox>
            </v:rect>
            <v:rect id="_x0000_s1361" o:spid="_x0000_s1361" o:spt="1" style="position:absolute;left:3563;top:4791;height:554;width:2486;"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Submit ID card and fill in </w:t>
                    </w:r>
                    <w:r>
                      <w:rPr>
                        <w:b/>
                        <w:i/>
                        <w:sz w:val="15"/>
                        <w:szCs w:val="15"/>
                      </w:rPr>
                      <w:t>Purchaser</w:t>
                    </w:r>
                    <w:r>
                      <w:rPr>
                        <w:rFonts w:hint="eastAsia"/>
                        <w:b/>
                        <w:i/>
                        <w:sz w:val="15"/>
                        <w:szCs w:val="15"/>
                      </w:rPr>
                      <w:t xml:space="preserve"> Registration Form</w:t>
                    </w:r>
                  </w:p>
                </w:txbxContent>
              </v:textbox>
            </v:rect>
            <v:rect id="_x0000_s1362" o:spid="_x0000_s1362" o:spt="1" style="position:absolute;left:3704;top:6663;height:794;width:1373;"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Obtain the Purchaser Pass at a counter</w:t>
                    </w:r>
                  </w:p>
                </w:txbxContent>
              </v:textbox>
            </v:rect>
            <v:rect id="_x0000_s1363" o:spid="_x0000_s1363" o:spt="1" style="position:absolute;left:6485;top:4800;height:545;width:1228;"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Identity verification</w:t>
                    </w:r>
                  </w:p>
                </w:txbxContent>
              </v:textbox>
            </v:rect>
            <v:rect id="_x0000_s1364" o:spid="_x0000_s1364" o:spt="1" style="position:absolute;left:8157;top:4719;height:675;width:1592;"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b/>
                        <w:sz w:val="15"/>
                        <w:szCs w:val="15"/>
                      </w:rPr>
                      <w:t>Have</w:t>
                    </w:r>
                    <w:r>
                      <w:rPr>
                        <w:rFonts w:hint="eastAsia"/>
                        <w:b/>
                        <w:sz w:val="15"/>
                        <w:szCs w:val="15"/>
                      </w:rPr>
                      <w:t xml:space="preserve"> the Purchaser Pass printed at a counter</w:t>
                    </w:r>
                  </w:p>
                </w:txbxContent>
              </v:textbox>
            </v:rect>
            <v:rect id="_x0000_s1365" o:spid="_x0000_s1365" o:spt="1" style="position:absolute;left:2846;top:5650;height:569;width:1918;"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On-the-spot registration of </w:t>
                    </w:r>
                    <w:r>
                      <w:rPr>
                        <w:b/>
                        <w:sz w:val="15"/>
                        <w:szCs w:val="15"/>
                      </w:rPr>
                      <w:t>foreign</w:t>
                    </w:r>
                    <w:r>
                      <w:rPr>
                        <w:rFonts w:hint="eastAsia"/>
                        <w:b/>
                        <w:sz w:val="15"/>
                        <w:szCs w:val="15"/>
                      </w:rPr>
                      <w:t xml:space="preserve"> purchaser</w:t>
                    </w:r>
                  </w:p>
                </w:txbxContent>
              </v:textbox>
            </v:rect>
            <v:rect id="_x0000_s1366" o:spid="_x0000_s1366" o:spt="1" style="position:absolute;left:5299;top:6057;height:526;width:2508;"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Fill in the </w:t>
                    </w:r>
                    <w:r>
                      <w:rPr>
                        <w:rFonts w:hint="eastAsia"/>
                        <w:b/>
                        <w:i/>
                        <w:sz w:val="15"/>
                        <w:szCs w:val="15"/>
                      </w:rPr>
                      <w:t>Purchase Registration Form</w:t>
                    </w:r>
                    <w:r>
                      <w:rPr>
                        <w:rFonts w:hint="eastAsia"/>
                        <w:b/>
                        <w:sz w:val="15"/>
                        <w:szCs w:val="15"/>
                      </w:rPr>
                      <w:t xml:space="preserve"> and produce the passport</w:t>
                    </w:r>
                  </w:p>
                </w:txbxContent>
              </v:textbox>
            </v:rect>
            <v:rect id="_x0000_s1367" o:spid="_x0000_s1367" o:spt="1" style="position:absolute;left:5317;top:5419;height:556;width:2302;"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Produce one </w:t>
                    </w:r>
                    <w:r>
                      <w:rPr>
                        <w:b/>
                        <w:sz w:val="15"/>
                        <w:szCs w:val="15"/>
                      </w:rPr>
                      <w:t>name card</w:t>
                    </w:r>
                    <w:r>
                      <w:rPr>
                        <w:rFonts w:hint="eastAsia"/>
                        <w:b/>
                        <w:sz w:val="15"/>
                        <w:szCs w:val="15"/>
                      </w:rPr>
                      <w:t xml:space="preserve"> and the passport</w:t>
                    </w:r>
                  </w:p>
                </w:txbxContent>
              </v:textbox>
            </v:rect>
            <v:rect id="_x0000_s1368" o:spid="_x0000_s1368" o:spt="1" style="position:absolute;left:3704;top:7562;height:756;width:1304;"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On-the-spot Wechat registration</w:t>
                    </w:r>
                  </w:p>
                </w:txbxContent>
              </v:textbox>
            </v:rect>
            <v:rect id="_x0000_s1369" o:spid="_x0000_s1369" o:spt="1" style="position:absolute;left:5571;top:6748;height:553;width:1539;"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Submit ID card and one </w:t>
                    </w:r>
                    <w:r>
                      <w:rPr>
                        <w:b/>
                        <w:sz w:val="15"/>
                        <w:szCs w:val="15"/>
                      </w:rPr>
                      <w:t>name card</w:t>
                    </w:r>
                  </w:p>
                </w:txbxContent>
              </v:textbox>
            </v:rect>
            <v:rect id="_x0000_s1370" o:spid="_x0000_s1370" o:spt="1" style="position:absolute;left:5458;top:7561;height:757;width:2641;"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Upload </w:t>
                    </w:r>
                    <w:r>
                      <w:rPr>
                        <w:b/>
                        <w:sz w:val="15"/>
                        <w:szCs w:val="15"/>
                      </w:rPr>
                      <w:t>name card</w:t>
                    </w:r>
                    <w:r>
                      <w:rPr>
                        <w:rFonts w:hint="eastAsia"/>
                        <w:b/>
                        <w:sz w:val="15"/>
                        <w:szCs w:val="15"/>
                      </w:rPr>
                      <w:t xml:space="preserve"> information and fill in basic personal </w:t>
                    </w:r>
                    <w:r>
                      <w:rPr>
                        <w:b/>
                        <w:sz w:val="15"/>
                        <w:szCs w:val="15"/>
                      </w:rPr>
                      <w:t>information</w:t>
                    </w:r>
                    <w:r>
                      <w:rPr>
                        <w:rFonts w:hint="eastAsia"/>
                        <w:b/>
                        <w:sz w:val="15"/>
                        <w:szCs w:val="15"/>
                      </w:rPr>
                      <w:t xml:space="preserve"> to complete the registration </w:t>
                    </w:r>
                  </w:p>
                </w:txbxContent>
              </v:textbox>
            </v:rect>
            <v:rect id="_x0000_s1371" o:spid="_x0000_s1371" o:spt="1" style="position:absolute;left:7542;top:6748;height:507;width:1103;"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Identity verification</w:t>
                    </w:r>
                  </w:p>
                  <w:p/>
                </w:txbxContent>
              </v:textbox>
            </v:rect>
            <v:rect id="_x0000_s1372" o:spid="_x0000_s1372" o:spt="1" style="position:absolute;left:8191;top:5675;height:499;width:1080;"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Identity verification</w:t>
                    </w:r>
                  </w:p>
                  <w:p/>
                </w:txbxContent>
              </v:textbox>
            </v:rect>
            <v:rect id="_x0000_s1375" o:spid="_x0000_s1375" o:spt="1" style="position:absolute;left:8495;top:7457;height:951;width:2650;"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rFonts w:hint="eastAsia"/>
                        <w:b/>
                        <w:sz w:val="15"/>
                        <w:szCs w:val="15"/>
                      </w:rPr>
                      <w:t xml:space="preserve">Use ID card to have the </w:t>
                    </w:r>
                    <w:r>
                      <w:rPr>
                        <w:b/>
                        <w:sz w:val="15"/>
                        <w:szCs w:val="15"/>
                      </w:rPr>
                      <w:t>Purchaser</w:t>
                    </w:r>
                    <w:r>
                      <w:rPr>
                        <w:rFonts w:hint="eastAsia"/>
                        <w:b/>
                        <w:sz w:val="15"/>
                        <w:szCs w:val="15"/>
                      </w:rPr>
                      <w:t xml:space="preserve"> Pass printed at the </w:t>
                    </w:r>
                    <w:r>
                      <w:rPr>
                        <w:b/>
                        <w:sz w:val="15"/>
                        <w:szCs w:val="15"/>
                      </w:rPr>
                      <w:t>automatic</w:t>
                    </w:r>
                    <w:r>
                      <w:rPr>
                        <w:rFonts w:hint="eastAsia"/>
                        <w:b/>
                        <w:sz w:val="15"/>
                        <w:szCs w:val="15"/>
                      </w:rPr>
                      <w:t xml:space="preserve"> pass printer or a counter by showing the registration information</w:t>
                    </w:r>
                  </w:p>
                </w:txbxContent>
              </v:textbox>
            </v:rect>
            <v:shape id="_x0000_s1378" o:spid="_x0000_s1378" o:spt="32" type="#_x0000_t32" style="position:absolute;left:1659;top:2704;height:415;width:1;" filled="f" stroked="t" coordsize="21600,21600">
              <v:path arrowok="t"/>
              <v:fill on="f" focussize="0,0"/>
              <v:stroke weight="1.25pt" color="#739CC3"/>
              <v:imagedata o:title=""/>
              <o:lock v:ext="edit" aspectratio="f"/>
            </v:shape>
            <v:shape id="_x0000_s1379" o:spid="_x0000_s1379" o:spt="32" type="#_x0000_t32" style="position:absolute;left:1676;top:3674;height:415;width:1;" filled="f" stroked="t" coordsize="21600,21600">
              <v:path arrowok="t"/>
              <v:fill on="f" focussize="0,0"/>
              <v:stroke weight="1.25pt" color="#739CC3"/>
              <v:imagedata o:title=""/>
              <o:lock v:ext="edit" aspectratio="f"/>
            </v:shape>
            <v:shape id="_x0000_s1381" o:spid="_x0000_s1381" o:spt="32" type="#_x0000_t32" style="position:absolute;left:1659;top:2704;height:1;width:386;" filled="f" stroked="t" coordsize="21600,21600">
              <v:path arrowok="t"/>
              <v:fill on="f" focussize="0,0"/>
              <v:stroke weight="1.25pt" color="#739CC3" endarrow="block"/>
              <v:imagedata o:title=""/>
              <o:lock v:ext="edit" aspectratio="f"/>
            </v:shape>
            <v:shape id="_x0000_s1382" o:spid="_x0000_s1382" o:spt="32" type="#_x0000_t32" style="position:absolute;left:1660;top:4070;height:1;width:386;" filled="f" stroked="t" coordsize="21600,21600">
              <v:path arrowok="t"/>
              <v:fill on="f" focussize="0,0"/>
              <v:stroke weight="1.25pt" color="#739CC3" endarrow="block"/>
              <v:imagedata o:title=""/>
              <o:lock v:ext="edit" aspectratio="f"/>
            </v:shape>
            <v:shape id="_x0000_s1383" o:spid="_x0000_s1383" o:spt="32" type="#_x0000_t32" style="position:absolute;left:7233;top:2648;height:1;width:386;" filled="f" stroked="t" coordsize="21600,21600">
              <v:path arrowok="t"/>
              <v:fill on="f" focussize="0,0"/>
              <v:stroke weight="1.25pt" color="#739CC3" endarrow="block"/>
              <v:imagedata o:title=""/>
              <o:lock v:ext="edit" aspectratio="f"/>
            </v:shape>
            <v:shape id="_x0000_s1384" o:spid="_x0000_s1384" o:spt="32" type="#_x0000_t32" style="position:absolute;left:5176;top:2647;height:1;width:386;" filled="f" stroked="t" coordsize="21600,21600">
              <v:path arrowok="t"/>
              <v:fill on="f" focussize="0,0"/>
              <v:stroke weight="1.25pt" color="#739CC3" endarrow="block"/>
              <v:imagedata o:title=""/>
              <o:lock v:ext="edit" aspectratio="f"/>
            </v:shape>
            <v:shape id="_x0000_s1385" o:spid="_x0000_s1385" o:spt="32" type="#_x0000_t32" style="position:absolute;left:2945;top:2731;height:1;width:386;" filled="f" stroked="t" coordsize="21600,21600">
              <v:path arrowok="t"/>
              <v:fill on="f" focussize="0,0"/>
              <v:stroke weight="1.25pt" color="#739CC3" endarrow="block"/>
              <v:imagedata o:title=""/>
              <o:lock v:ext="edit" aspectratio="f"/>
            </v:shape>
            <v:shape id="_x0000_s1386" o:spid="_x0000_s1386" o:spt="32" type="#_x0000_t32" style="position:absolute;left:6004;top:3979;height:1;width:386;" filled="f" stroked="t" coordsize="21600,21600">
              <v:path arrowok="t"/>
              <v:fill on="f" focussize="0,0"/>
              <v:stroke weight="1.25pt" color="#739CC3" endarrow="block"/>
              <v:imagedata o:title=""/>
              <o:lock v:ext="edit" aspectratio="f"/>
            </v:shape>
            <v:shape id="_x0000_s1387" o:spid="_x0000_s1387" o:spt="32" type="#_x0000_t32" style="position:absolute;left:3147;top:4069;height:1;width:386;" filled="f" stroked="t" coordsize="21600,21600">
              <v:path arrowok="t"/>
              <v:fill on="f" focussize="0,0"/>
              <v:stroke weight="1.25pt" color="#739CC3" endarrow="block"/>
              <v:imagedata o:title=""/>
              <o:lock v:ext="edit" aspectratio="f"/>
            </v:shape>
            <v:shape id="_x0000_s1389" o:spid="_x0000_s1389" o:spt="32" type="#_x0000_t32" style="position:absolute;left:1730;top:7254;height:1;width:386;" filled="f" stroked="t" coordsize="21600,21600">
              <v:path arrowok="t"/>
              <v:fill on="f" focussize="0,0"/>
              <v:stroke weight="1.25pt" color="#739CC3" endarrow="block"/>
              <v:imagedata o:title=""/>
              <o:lock v:ext="edit" aspectratio="f"/>
            </v:shape>
            <v:shape id="_x0000_s1390" o:spid="_x0000_s1390" o:spt="32" type="#_x0000_t32" style="position:absolute;left:3147;top:5094;height:1;width:386;" filled="f" stroked="t" coordsize="21600,21600">
              <v:path arrowok="t"/>
              <v:fill on="f" focussize="0,0"/>
              <v:stroke weight="1.25pt" color="#739CC3" endarrow="block"/>
              <v:imagedata o:title=""/>
              <o:lock v:ext="edit" aspectratio="f"/>
            </v:shape>
            <v:shape id="_x0000_s1391" o:spid="_x0000_s1391" o:spt="32" type="#_x0000_t32" style="position:absolute;left:6049;top:5093;height:1;width:386;" filled="f" stroked="t" coordsize="21600,21600">
              <v:path arrowok="t"/>
              <v:fill on="f" focussize="0,0"/>
              <v:stroke weight="1.25pt" color="#739CC3" endarrow="block"/>
              <v:imagedata o:title=""/>
              <o:lock v:ext="edit" aspectratio="f"/>
            </v:shape>
            <v:shape id="_x0000_s1392" o:spid="_x0000_s1392" o:spt="32" type="#_x0000_t32" style="position:absolute;left:8816;top:2649;height:1;width:386;" filled="f" stroked="t" coordsize="21600,21600">
              <v:path arrowok="t"/>
              <v:fill on="f" focussize="0,0"/>
              <v:stroke weight="1.25pt" color="#739CC3" endarrow="block"/>
              <v:imagedata o:title=""/>
              <o:lock v:ext="edit" aspectratio="f"/>
            </v:shape>
            <v:shape id="_x0000_s1393" o:spid="_x0000_s1393" o:spt="32" type="#_x0000_t32" style="position:absolute;left:867;top:5946;height:1;width:386;" filled="f" stroked="t" coordsize="21600,21600">
              <v:path arrowok="t"/>
              <v:fill on="f" focussize="0,0"/>
              <v:stroke weight="1.25pt" color="#739CC3" endarrow="block"/>
              <v:imagedata o:title=""/>
              <o:lock v:ext="edit" aspectratio="f"/>
            </v:shape>
            <v:shape id="_x0000_s1394" o:spid="_x0000_s1394" o:spt="32" type="#_x0000_t32" style="position:absolute;left:887;top:3479;height:1;width:386;" filled="f" stroked="t" coordsize="21600,21600">
              <v:path arrowok="t"/>
              <v:fill on="f" focussize="0,0"/>
              <v:stroke weight="1.25pt" color="#739CC3" endarrow="block"/>
              <v:imagedata o:title=""/>
              <o:lock v:ext="edit" aspectratio="f"/>
            </v:shape>
            <v:shape id="_x0000_s1396" o:spid="_x0000_s1396" o:spt="32" type="#_x0000_t32" style="position:absolute;left:2470;top:5921;height:1;width:386;" filled="f" stroked="t" coordsize="21600,21600">
              <v:path arrowok="t"/>
              <v:fill on="f" focussize="0,0"/>
              <v:stroke weight="1.25pt" color="#739CC3" endarrow="block"/>
              <v:imagedata o:title=""/>
              <o:lock v:ext="edit" aspectratio="f"/>
            </v:shape>
            <v:shape id="_x0000_s1397" o:spid="_x0000_s1397" o:spt="32" type="#_x0000_t32" style="position:absolute;left:8645;top:6984;height:1;width:386;" filled="f" stroked="t" coordsize="21600,21600">
              <v:path arrowok="t"/>
              <v:fill on="f" focussize="0,0"/>
              <v:stroke weight="1.25pt" color="#739CC3" endarrow="block"/>
              <v:imagedata o:title=""/>
              <o:lock v:ext="edit" aspectratio="f"/>
            </v:shape>
            <v:shape id="_x0000_s1398" o:spid="_x0000_s1398" o:spt="32" type="#_x0000_t32" style="position:absolute;left:9277;top:5920;height:1;width:386;" filled="f" stroked="t" coordsize="21600,21600">
              <v:path arrowok="t"/>
              <v:fill on="f" focussize="0,0"/>
              <v:stroke weight="1.25pt" color="#739CC3" endarrow="block"/>
              <v:imagedata o:title=""/>
              <o:lock v:ext="edit" aspectratio="f"/>
            </v:shape>
            <v:shape id="_x0000_s1399" o:spid="_x0000_s1399" o:spt="32" type="#_x0000_t32" style="position:absolute;left:5077;top:7957;height:1;width:386;" filled="f" stroked="t" coordsize="21600,21600">
              <v:path arrowok="t"/>
              <v:fill on="f" focussize="0,0"/>
              <v:stroke weight="1.25pt" color="#739CC3" endarrow="block"/>
              <v:imagedata o:title=""/>
              <o:lock v:ext="edit" aspectratio="f"/>
            </v:shape>
            <v:shape id="_x0000_s1400" o:spid="_x0000_s1400" o:spt="32" type="#_x0000_t32" style="position:absolute;left:5176;top:7079;height:1;width:386;" filled="f" stroked="t" coordsize="21600,21600">
              <v:path arrowok="t"/>
              <v:fill on="f" focussize="0,0"/>
              <v:stroke weight="1.25pt" color="#739CC3" endarrow="block"/>
              <v:imagedata o:title=""/>
              <o:lock v:ext="edit" aspectratio="f"/>
            </v:shape>
            <v:shape id="_x0000_s1401" o:spid="_x0000_s1401" o:spt="32" type="#_x0000_t32" style="position:absolute;left:7156;top:6988;height:1;width:386;" filled="f" stroked="t" coordsize="21600,21600">
              <v:path arrowok="t"/>
              <v:fill on="f" focussize="0,0"/>
              <v:stroke weight="1.25pt" color="#739CC3" endarrow="block"/>
              <v:imagedata o:title=""/>
              <o:lock v:ext="edit" aspectratio="f"/>
            </v:shape>
            <v:shape id="_x0000_s1402" o:spid="_x0000_s1402" o:spt="32" type="#_x0000_t32" style="position:absolute;left:8112;top:7956;height:1;width:386;" filled="f" stroked="t" coordsize="21600,21600">
              <v:path arrowok="t"/>
              <v:fill on="f" focussize="0,0"/>
              <v:stroke weight="1.25pt" color="#739CC3" endarrow="block"/>
              <v:imagedata o:title=""/>
              <o:lock v:ext="edit" aspectratio="f"/>
            </v:shape>
            <v:shape id="_x0000_s1404" o:spid="_x0000_s1404" o:spt="32" type="#_x0000_t32" style="position:absolute;left:7713;top:5021;height:1;width:386;" filled="f" stroked="t" coordsize="21600,21600">
              <v:path arrowok="t"/>
              <v:fill on="f" focussize="0,0"/>
              <v:stroke weight="1.25pt" color="#739CC3" endarrow="block"/>
              <v:imagedata o:title=""/>
              <o:lock v:ext="edit" aspectratio="f"/>
            </v:shape>
            <v:shape id="_x0000_s1405" o:spid="_x0000_s1405" o:spt="32" type="#_x0000_t32" style="position:absolute;left:885;top:4956;height:981;width:1;" filled="f" stroked="t" coordsize="21600,21600">
              <v:path arrowok="t"/>
              <v:fill on="f" focussize="0,0"/>
              <v:stroke weight="1.25pt" color="#739CC3"/>
              <v:imagedata o:title=""/>
              <o:lock v:ext="edit" aspectratio="f"/>
            </v:shape>
            <v:shape id="_x0000_s1406" o:spid="_x0000_s1406" o:spt="32" type="#_x0000_t32" style="position:absolute;left:905;top:3491;height:981;width:1;" filled="f" stroked="t" coordsize="21600,21600">
              <v:path arrowok="t"/>
              <v:fill on="f" focussize="0,0"/>
              <v:stroke weight="1.25pt" color="#739CC3"/>
              <v:imagedata o:title=""/>
              <o:lock v:ext="edit" aspectratio="f"/>
            </v:shape>
            <v:rect id="_x0000_s1348" o:spid="_x0000_s1348" o:spt="1" style="position:absolute;left:581;top:4482;height:489;width:1077;"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jc w:val="center"/>
                      <w:rPr>
                        <w:b/>
                        <w:sz w:val="15"/>
                        <w:szCs w:val="15"/>
                      </w:rPr>
                    </w:pPr>
                    <w:r>
                      <w:rPr>
                        <w:rFonts w:hint="eastAsia"/>
                        <w:b/>
                        <w:sz w:val="15"/>
                        <w:szCs w:val="15"/>
                      </w:rPr>
                      <w:t>Purchaser</w:t>
                    </w:r>
                  </w:p>
                </w:txbxContent>
              </v:textbox>
            </v:rect>
            <v:shape id="_x0000_s1408" o:spid="_x0000_s1408" o:spt="32" type="#_x0000_t32" style="position:absolute;left:1730;top:5158;height:1;width:386;" filled="f" stroked="t" coordsize="21600,21600">
              <v:path arrowok="t"/>
              <v:fill on="f" focussize="0,0"/>
              <v:stroke weight="1.25pt" color="#739CC3" endarrow="block"/>
              <v:imagedata o:title=""/>
              <o:lock v:ext="edit" aspectratio="f"/>
            </v:shape>
            <v:shape id="_x0000_s1465" o:spid="_x0000_s1465" o:spt="32" type="#_x0000_t32" style="position:absolute;left:1729;top:6250;height:981;width:1;" filled="f" stroked="t" coordsize="21600,21600">
              <v:path arrowok="t"/>
              <v:fill on="f" focussize="0,0"/>
              <v:stroke weight="1.25pt" color="#739CC3"/>
              <v:imagedata o:title=""/>
              <o:lock v:ext="edit" aspectratio="f"/>
            </v:shape>
            <v:shape id="_x0000_s1466" o:spid="_x0000_s1466" o:spt="32" type="#_x0000_t32" style="position:absolute;left:1728;top:5176;height:415;width:1;" filled="f" stroked="t" coordsize="21600,21600">
              <v:path arrowok="t"/>
              <v:fill on="f" focussize="0,0"/>
              <v:stroke weight="1.25pt" color="#739CC3"/>
              <v:imagedata o:title=""/>
              <o:lock v:ext="edit" aspectratio="f"/>
            </v:shape>
            <v:shape id="_x0000_s1467" o:spid="_x0000_s1467" o:spt="32" type="#_x0000_t32" style="position:absolute;left:4764;top:5735;flip:y;height:118;width:530;" filled="f" stroked="t" coordsize="21600,21600">
              <v:path arrowok="t"/>
              <v:fill on="f" focussize="0,0"/>
              <v:stroke weight="1.25pt" color="#739CC3" endarrow="block"/>
              <v:imagedata o:title=""/>
              <o:lock v:ext="edit" aspectratio="f"/>
            </v:shape>
            <v:shape id="_x0000_s1469" o:spid="_x0000_s1469" o:spt="32" type="#_x0000_t32" style="position:absolute;left:4764;top:5983;height:128;width:553;" filled="f" stroked="t" coordsize="21600,21600">
              <v:path arrowok="t"/>
              <v:fill on="f" focussize="0,0"/>
              <v:stroke weight="1.25pt" color="#739CC3" endarrow="block"/>
              <v:imagedata o:title=""/>
              <o:lock v:ext="edit" aspectratio="f"/>
            </v:shape>
            <v:rect id="_x0000_s1373" o:spid="_x0000_s1373" o:spt="1" style="position:absolute;left:9645;top:5501;height:871;width:1320;"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b/>
                        <w:sz w:val="15"/>
                        <w:szCs w:val="15"/>
                      </w:rPr>
                      <w:t>Have</w:t>
                    </w:r>
                    <w:r>
                      <w:rPr>
                        <w:rFonts w:hint="eastAsia"/>
                        <w:b/>
                        <w:sz w:val="15"/>
                        <w:szCs w:val="15"/>
                      </w:rPr>
                      <w:t xml:space="preserve"> the Purchaser Pass printed at a counter</w:t>
                    </w:r>
                  </w:p>
                </w:txbxContent>
              </v:textbox>
            </v:rect>
            <v:shape id="_x0000_s1470" o:spid="_x0000_s1470" o:spt="32" type="#_x0000_t32" style="position:absolute;left:7674;top:5675;height:250;width:483;" filled="f" stroked="t" coordsize="21600,21600">
              <v:path arrowok="t"/>
              <v:fill on="f" focussize="0,0"/>
              <v:stroke weight="1.25pt" color="#739CC3" endarrow="block"/>
              <v:imagedata o:title=""/>
              <o:lock v:ext="edit" aspectratio="f"/>
            </v:shape>
            <v:shape id="_x0000_s1471" o:spid="_x0000_s1471" o:spt="32" type="#_x0000_t32" style="position:absolute;left:7817;top:5949;flip:y;height:202;width:374;" filled="f" stroked="t" coordsize="21600,21600">
              <v:path arrowok="t"/>
              <v:fill on="f" focussize="0,0"/>
              <v:stroke weight="1.25pt" color="#739CC3" endarrow="block"/>
              <v:imagedata o:title=""/>
              <o:lock v:ext="edit" aspectratio="f"/>
            </v:shape>
            <v:shape id="_x0000_s1472" o:spid="_x0000_s1472" o:spt="32" type="#_x0000_t32" style="position:absolute;left:3159;top:7087;flip:y;height:240;width:545;" filled="f" stroked="t" coordsize="21600,21600">
              <v:path arrowok="t"/>
              <v:fill on="f" focussize="0,0"/>
              <v:stroke weight="1.25pt" color="#739CC3" endarrow="block"/>
              <v:imagedata o:title=""/>
              <o:lock v:ext="edit" aspectratio="f"/>
            </v:shape>
            <v:shape id="_x0000_s1473" o:spid="_x0000_s1473" o:spt="32" type="#_x0000_t32" style="position:absolute;left:3175;top:7385;height:241;width:475;" filled="f" stroked="t" coordsize="21600,21600">
              <v:path arrowok="t"/>
              <v:fill on="f" focussize="0,0"/>
              <v:stroke weight="1.25pt" color="#739CC3" endarrow="block"/>
              <v:imagedata o:title=""/>
              <o:lock v:ext="edit" aspectratio="f"/>
            </v:shape>
            <v:rect id="_x0000_s1374" o:spid="_x0000_s1374" o:spt="1" style="position:absolute;left:9031;top:6700;height:675;width:1592;"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b/>
                        <w:sz w:val="15"/>
                        <w:szCs w:val="15"/>
                      </w:rPr>
                      <w:t>Have</w:t>
                    </w:r>
                    <w:r>
                      <w:rPr>
                        <w:rFonts w:hint="eastAsia"/>
                        <w:b/>
                        <w:sz w:val="15"/>
                        <w:szCs w:val="15"/>
                      </w:rPr>
                      <w:t xml:space="preserve"> the Purchaser Pass printed at a counter</w:t>
                    </w:r>
                  </w:p>
                </w:txbxContent>
              </v:textbox>
            </v:rect>
            <v:rect id="_x0000_s1475" o:spid="_x0000_s1475" o:spt="1" style="position:absolute;left:10438;top:3514;height:1394;width:1096;" fillcolor="#FFFFFF" filled="t" stroked="t" coordsize="21600,21600">
              <v:path/>
              <v:fill type="gradient" on="t" color2="#FFFFFF" angle="90" focus="0%" focussize="0f,0f" focusposition="0f,0f">
                <o:fill type="gradientUnscaled" v:ext="backwardCompatible"/>
              </v:fill>
              <v:stroke weight="1.25pt" color="#739CC3" joinstyle="miter"/>
              <v:imagedata o:title=""/>
              <o:lock v:ext="edit" aspectratio="f"/>
              <v:textbox>
                <w:txbxContent>
                  <w:p>
                    <w:pPr>
                      <w:spacing w:line="180" w:lineRule="exact"/>
                      <w:jc w:val="center"/>
                      <w:rPr>
                        <w:b/>
                        <w:sz w:val="15"/>
                        <w:szCs w:val="15"/>
                      </w:rPr>
                    </w:pPr>
                    <w:r>
                      <w:rPr>
                        <w:b/>
                        <w:sz w:val="15"/>
                        <w:szCs w:val="15"/>
                      </w:rPr>
                      <w:t>E</w:t>
                    </w:r>
                    <w:r>
                      <w:rPr>
                        <w:rFonts w:hint="eastAsia"/>
                        <w:b/>
                        <w:sz w:val="15"/>
                        <w:szCs w:val="15"/>
                      </w:rPr>
                      <w:t>nter through the facial recognition gate machine</w:t>
                    </w:r>
                  </w:p>
                </w:txbxContent>
              </v:textbox>
            </v:rect>
            <v:shape id="_x0000_s1482" o:spid="_x0000_s1482" o:spt="32" type="#_x0000_t32" style="position:absolute;left:11178;top:7902;height:1;width:275;" filled="f" stroked="t" coordsize="21600,21600">
              <v:path arrowok="t"/>
              <v:fill on="f" focussize="0,0"/>
              <v:stroke weight="1.25pt" color="#739CC3"/>
              <v:imagedata o:title=""/>
              <o:lock v:ext="edit" aspectratio="f"/>
            </v:shape>
            <v:shape id="_x0000_s1486" o:spid="_x0000_s1486" o:spt="32" type="#_x0000_t32" style="position:absolute;left:10986;top:4920;flip:x y;height:2983;width:467;" filled="f" stroked="t" coordsize="21600,21600">
              <v:path arrowok="t"/>
              <v:fill on="f" focussize="0,0"/>
              <v:stroke weight="1.25pt" color="#739CC3" endarrow="block"/>
              <v:imagedata o:title=""/>
              <o:lock v:ext="edit" aspectratio="f"/>
            </v:shape>
            <v:shape id="_x0000_s1487" o:spid="_x0000_s1487" o:spt="32" type="#_x0000_t32" style="position:absolute;left:10096;top:3072;height:860;width:330;" filled="f" stroked="t" coordsize="21600,21600">
              <v:path arrowok="t"/>
              <v:fill on="f" focussize="0,0"/>
              <v:stroke weight="1.25pt" color="#739CC3" endarrow="block"/>
              <v:imagedata o:title=""/>
              <o:lock v:ext="edit" aspectratio="f"/>
            </v:shape>
            <v:shape id="_x0000_s1488" o:spid="_x0000_s1488" o:spt="32" type="#_x0000_t32" style="position:absolute;left:9212;top:3931;height:1;width:1022;" filled="f" stroked="t" coordsize="21600,21600">
              <v:path arrowok="t"/>
              <v:fill on="f" focussize="0,0"/>
              <v:stroke weight="1.25pt" color="#739CC3" endarrow="block"/>
              <v:imagedata o:title=""/>
              <o:lock v:ext="edit" aspectratio="f"/>
            </v:shape>
            <v:shape id="_x0000_s1489" o:spid="_x0000_s1489" o:spt="32" type="#_x0000_t32" style="position:absolute;left:9202;top:3977;flip:y;height:720;width:1097;" filled="f" stroked="t" coordsize="21600,21600">
              <v:path arrowok="t"/>
              <v:fill on="f" focussize="0,0"/>
              <v:stroke weight="1.25pt" color="#739CC3" endarrow="block"/>
              <v:imagedata o:title=""/>
              <o:lock v:ext="edit" aspectratio="f"/>
            </v:shape>
            <v:shape id="_x0000_s1491" o:spid="_x0000_s1491" o:spt="32" type="#_x0000_t32" style="position:absolute;left:10540;top:4920;flip:y;height:1780;width:446;" filled="f" stroked="t" coordsize="21600,21600">
              <v:path arrowok="t"/>
              <v:fill on="f" focussize="0,0"/>
              <v:stroke weight="1.25pt" color="#739CC3" endarrow="block"/>
              <v:imagedata o:title=""/>
              <o:lock v:ext="edit" aspectratio="f"/>
            </v:shape>
            <v:shape id="_x0000_s1493" o:spid="_x0000_s1493" o:spt="32" type="#_x0000_t32" style="position:absolute;left:10096;top:4089;flip:y;height:1305;width:203;" filled="f" stroked="t" coordsize="21600,21600">
              <v:path arrowok="t"/>
              <v:fill on="f" focussize="0,0"/>
              <v:stroke weight="1.25pt" color="#739CC3" endarrow="block"/>
              <v:imagedata o:title=""/>
              <o:lock v:ext="edit" aspectratio="f"/>
            </v:shape>
            <w10:wrap type="square"/>
          </v:group>
        </w:pict>
      </w:r>
      <w:r>
        <w:rPr>
          <w:rStyle w:val="32"/>
          <w:rFonts w:hint="eastAsia" w:ascii="Times New Roman" w:hAnsi="Times New Roman"/>
          <w:color w:val="000000" w:themeColor="text1"/>
          <w:sz w:val="21"/>
          <w:szCs w:val="21"/>
        </w:rPr>
        <w:t>Process of Obtaining a Purchaser Pass</w:t>
      </w:r>
      <w:r>
        <w:rPr>
          <w:rStyle w:val="32"/>
          <w:color w:val="7B0C00"/>
          <w:szCs w:val="21"/>
        </w:rPr>
        <w:br w:type="page"/>
      </w:r>
    </w:p>
    <w:p>
      <w:pPr>
        <w:pStyle w:val="30"/>
        <w:shd w:val="clear" w:color="auto" w:fill="FFFFFF"/>
        <w:spacing w:before="0" w:beforeAutospacing="0" w:after="0" w:afterAutospacing="0" w:line="500" w:lineRule="exact"/>
        <w:ind w:left="120" w:right="120"/>
        <w:rPr>
          <w:rStyle w:val="32"/>
          <w:rFonts w:hint="eastAsia" w:ascii="Times New Roman" w:hAnsi="Times New Roman"/>
          <w:color w:val="7B0C00"/>
          <w:sz w:val="21"/>
          <w:szCs w:val="21"/>
        </w:rPr>
      </w:pPr>
      <w:r>
        <w:rPr>
          <w:rStyle w:val="32"/>
          <w:rFonts w:hint="eastAsia" w:ascii="Times New Roman" w:hAnsi="Times New Roman"/>
          <w:color w:val="7B0C00"/>
          <w:sz w:val="21"/>
          <w:szCs w:val="21"/>
        </w:rPr>
        <w:t>III. General Public</w:t>
      </w:r>
      <w:r>
        <w:rPr>
          <w:rStyle w:val="32"/>
          <w:rFonts w:hint="eastAsia" w:ascii="Times New Roman" w:hAnsi="Times New Roman"/>
          <w:b w:val="0"/>
          <w:color w:val="7B0C00"/>
          <w:sz w:val="21"/>
          <w:szCs w:val="21"/>
        </w:rPr>
        <w:t xml:space="preserve"> </w:t>
      </w:r>
      <w:r>
        <w:rPr>
          <w:rStyle w:val="32"/>
          <w:rFonts w:hint="eastAsia" w:ascii="Times New Roman" w:hAnsi="Times New Roman"/>
          <w:b w:val="0"/>
          <w:color w:val="000000" w:themeColor="text1"/>
          <w:sz w:val="21"/>
          <w:szCs w:val="21"/>
        </w:rPr>
        <w:t xml:space="preserve">(Days of </w:t>
      </w:r>
      <w:r>
        <w:rPr>
          <w:rStyle w:val="32"/>
          <w:rFonts w:ascii="Times New Roman" w:hAnsi="Times New Roman"/>
          <w:b w:val="0"/>
          <w:color w:val="000000" w:themeColor="text1"/>
          <w:sz w:val="21"/>
          <w:szCs w:val="21"/>
        </w:rPr>
        <w:t>opening</w:t>
      </w:r>
      <w:r>
        <w:rPr>
          <w:rStyle w:val="32"/>
          <w:rFonts w:hint="eastAsia" w:ascii="Times New Roman" w:hAnsi="Times New Roman"/>
          <w:b w:val="0"/>
          <w:color w:val="000000" w:themeColor="text1"/>
          <w:sz w:val="21"/>
          <w:szCs w:val="21"/>
        </w:rPr>
        <w:t xml:space="preserve"> to the public: Sept. 23-24)</w:t>
      </w:r>
    </w:p>
    <w:p>
      <w:pPr>
        <w:pStyle w:val="30"/>
        <w:spacing w:before="0" w:beforeAutospacing="0" w:after="0" w:afterAutospacing="0" w:line="500" w:lineRule="exact"/>
        <w:rPr>
          <w:rFonts w:hint="eastAsia" w:ascii="Times New Roman" w:hAnsi="Times New Roman" w:cs="Times New Roman"/>
          <w:sz w:val="21"/>
          <w:szCs w:val="21"/>
        </w:rPr>
      </w:pPr>
      <w:r>
        <w:rPr>
          <w:rFonts w:hint="eastAsia" w:ascii="Times New Roman" w:hAnsi="Times New Roman" w:cs="Times New Roman"/>
          <w:sz w:val="21"/>
          <w:szCs w:val="21"/>
        </w:rPr>
        <w:t xml:space="preserve">(1) Go to a counter at the Registration Area </w:t>
      </w:r>
      <w:r>
        <w:rPr>
          <w:rFonts w:ascii="Times New Roman" w:hAnsi="Times New Roman" w:cs="Times New Roman"/>
          <w:sz w:val="21"/>
          <w:szCs w:val="21"/>
        </w:rPr>
        <w:t>during</w:t>
      </w:r>
      <w:r>
        <w:rPr>
          <w:rFonts w:hint="eastAsia" w:ascii="Times New Roman" w:hAnsi="Times New Roman" w:cs="Times New Roman"/>
          <w:sz w:val="21"/>
          <w:szCs w:val="21"/>
        </w:rPr>
        <w:t xml:space="preserve"> the exhibition and have your identify verified by presenting your ID card or other identity document to the staff. Then receive a </w:t>
      </w:r>
      <w:r>
        <w:rPr>
          <w:rFonts w:ascii="Times New Roman" w:hAnsi="Times New Roman" w:cs="Times New Roman"/>
          <w:sz w:val="21"/>
          <w:szCs w:val="21"/>
        </w:rPr>
        <w:t>Visitor</w:t>
      </w:r>
      <w:r>
        <w:rPr>
          <w:rFonts w:hint="eastAsia" w:ascii="Times New Roman" w:hAnsi="Times New Roman" w:cs="Times New Roman"/>
          <w:sz w:val="21"/>
          <w:szCs w:val="21"/>
        </w:rPr>
        <w:t xml:space="preserve"> Pass;</w:t>
      </w:r>
    </w:p>
    <w:p>
      <w:pPr>
        <w:pStyle w:val="30"/>
        <w:spacing w:before="0" w:beforeAutospacing="0" w:after="0" w:afterAutospacing="0" w:line="500" w:lineRule="exact"/>
        <w:jc w:val="both"/>
        <w:rPr>
          <w:rFonts w:hint="eastAsia" w:ascii="Times New Roman" w:hAnsi="Times New Roman" w:cs="Times New Roman"/>
          <w:sz w:val="21"/>
          <w:szCs w:val="21"/>
        </w:rPr>
      </w:pPr>
      <w:r>
        <w:rPr>
          <w:rFonts w:hint="eastAsia" w:ascii="Times New Roman" w:hAnsi="Times New Roman" w:cs="Times New Roman"/>
          <w:sz w:val="21"/>
          <w:szCs w:val="21"/>
        </w:rPr>
        <w:t xml:space="preserve">(2) </w:t>
      </w:r>
      <w:r>
        <w:rPr>
          <w:rFonts w:hint="eastAsia" w:ascii="Times New Roman" w:hAnsi="Times New Roman" w:cs="Times New Roman"/>
          <w:b/>
          <w:sz w:val="21"/>
          <w:szCs w:val="21"/>
        </w:rPr>
        <w:t>On-the-spot registration through WeChat</w:t>
      </w:r>
      <w:r>
        <w:rPr>
          <w:rFonts w:hint="eastAsia" w:ascii="Times New Roman" w:hAnsi="Times New Roman" w:cs="Times New Roman"/>
          <w:sz w:val="21"/>
          <w:szCs w:val="21"/>
        </w:rPr>
        <w:t xml:space="preserve">: Fill in your basic personal information to complete the registration. Then show the registration </w:t>
      </w:r>
      <w:r>
        <w:rPr>
          <w:rFonts w:ascii="Times New Roman" w:hAnsi="Times New Roman" w:cs="Times New Roman"/>
          <w:sz w:val="21"/>
          <w:szCs w:val="21"/>
        </w:rPr>
        <w:t>information</w:t>
      </w:r>
      <w:r>
        <w:rPr>
          <w:rFonts w:hint="eastAsia" w:ascii="Times New Roman" w:hAnsi="Times New Roman" w:cs="Times New Roman"/>
          <w:sz w:val="21"/>
          <w:szCs w:val="21"/>
        </w:rPr>
        <w:t xml:space="preserve"> to the staff and enter through the facial recognition gate machine by producing your ID card.</w:t>
      </w:r>
    </w:p>
    <w:p>
      <w:pPr>
        <w:pStyle w:val="30"/>
        <w:tabs>
          <w:tab w:val="left" w:pos="567"/>
        </w:tabs>
        <w:spacing w:before="0" w:beforeAutospacing="0" w:after="0" w:afterAutospacing="0" w:line="294" w:lineRule="atLeast"/>
        <w:rPr>
          <w:rStyle w:val="32"/>
          <w:rFonts w:hint="eastAsia" w:ascii="Times New Roman" w:hAnsi="Times New Roman"/>
        </w:rPr>
      </w:pPr>
    </w:p>
    <w:p>
      <w:pPr>
        <w:pStyle w:val="30"/>
        <w:tabs>
          <w:tab w:val="left" w:pos="567"/>
        </w:tabs>
        <w:spacing w:before="0" w:beforeAutospacing="0" w:after="0" w:afterAutospacing="0" w:line="294" w:lineRule="atLeast"/>
        <w:ind w:left="-1275" w:leftChars="-607" w:firstLine="711" w:firstLineChars="295"/>
        <w:rPr>
          <w:rStyle w:val="32"/>
          <w:rFonts w:hint="eastAsia" w:ascii="Times New Roman" w:hAnsi="Times New Roman"/>
        </w:rPr>
      </w:pPr>
    </w:p>
    <w:p>
      <w:pPr>
        <w:jc w:val="center"/>
        <w:rPr>
          <w:rFonts w:hint="eastAsia"/>
          <w:b/>
          <w:sz w:val="24"/>
        </w:rPr>
      </w:pPr>
    </w:p>
    <w:p>
      <w:pPr>
        <w:jc w:val="center"/>
        <w:rPr>
          <w:rFonts w:hint="eastAsia"/>
          <w:b/>
          <w:sz w:val="24"/>
        </w:rPr>
      </w:pPr>
      <w:r>
        <w:rPr>
          <w:rFonts w:hint="eastAsia"/>
          <w:b/>
          <w:sz w:val="24"/>
        </w:rPr>
        <w:t>Process of Obtaining a Visitor Pass</w:t>
      </w:r>
      <w:r>
        <w:rPr>
          <w:sz w:val="24"/>
        </w:rPr>
        <w:pict>
          <v:group id="_x0000_s1306" o:spid="_x0000_s1306" o:spt="203" style="position:absolute;left:0pt;margin-left:2.05pt;margin-top:36pt;height:130.6pt;width:475.4pt;mso-wrap-distance-bottom:0pt;mso-wrap-distance-left:9pt;mso-wrap-distance-right:9pt;mso-wrap-distance-top:0pt;z-index:251884544;mso-width-relative:page;mso-height-relative:page;" coordorigin="1176,10640" coordsize="9508,2612" editas="canvas">
            <o:lock v:ext="edit"/>
            <v:shape id="_x0000_s1307" o:spid="_x0000_s1307" o:spt="75" type="#_x0000_t75" style="position:absolute;left:1176;top:10640;height:2612;width:9508;" filled="f" o:preferrelative="f" stroked="f" coordsize="21600,21600">
              <v:path/>
              <v:fill on="f" focussize="0,0"/>
              <v:stroke on="f" joinstyle="miter"/>
              <v:imagedata o:title=""/>
              <o:lock v:ext="edit" text="t" aspectratio="t"/>
            </v:shape>
            <v:rect id="_x0000_s1308" o:spid="_x0000_s1308" o:spt="1" style="position:absolute;left:2226;top:10770;height:648;width:1118;"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On-the-spot registration</w:t>
                    </w:r>
                  </w:p>
                </w:txbxContent>
              </v:textbox>
            </v:rect>
            <v:rect id="_x0000_s1309" o:spid="_x0000_s1309" o:spt="1" style="position:absolute;left:2280;top:12127;height:646;width:1119;"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Wechat registration</w:t>
                    </w:r>
                  </w:p>
                </w:txbxContent>
              </v:textbox>
            </v:rect>
            <v:rect id="_x0000_s1310" o:spid="_x0000_s1310" o:spt="1" style="position:absolute;left:1176;top:11557;height:480;width:896;"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Visitors</w:t>
                    </w:r>
                  </w:p>
                </w:txbxContent>
              </v:textbox>
            </v:rect>
            <v:rect id="_x0000_s1311" o:spid="_x0000_s1311" o:spt="1" style="position:absolute;left:4132;top:10640;height:1128;width:2360;"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 xml:space="preserve">Have your identity verified by presenting your ID card or other identity </w:t>
                    </w:r>
                    <w:r>
                      <w:rPr>
                        <w:b/>
                        <w:sz w:val="15"/>
                        <w:szCs w:val="15"/>
                      </w:rPr>
                      <w:t>document</w:t>
                    </w:r>
                    <w:r>
                      <w:rPr>
                        <w:rFonts w:hint="eastAsia"/>
                        <w:b/>
                        <w:sz w:val="15"/>
                        <w:szCs w:val="15"/>
                      </w:rPr>
                      <w:t xml:space="preserve"> to the counter staff</w:t>
                    </w:r>
                  </w:p>
                </w:txbxContent>
              </v:textbox>
            </v:rect>
            <v:rect id="_x0000_s1312" o:spid="_x0000_s1312" o:spt="1" style="position:absolute;left:4144;top:11908;height:1006;width:2383;"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Fill in your basic personal information to complete the registration</w:t>
                    </w:r>
                  </w:p>
                </w:txbxContent>
              </v:textbox>
            </v:rect>
            <v:rect id="_x0000_s1313" o:spid="_x0000_s1313" o:spt="1" style="position:absolute;left:7146;top:12118;height:648;width:1399;"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Hold your ID card</w:t>
                    </w:r>
                  </w:p>
                </w:txbxContent>
              </v:textbox>
            </v:rect>
            <v:rect id="_x0000_s1314" o:spid="_x0000_s1314" o:spt="1" style="position:absolute;left:9367;top:10910;height:1698;width:1097;"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Enter through the facial recognition gate machine</w:t>
                    </w:r>
                  </w:p>
                </w:txbxContent>
              </v:textbox>
            </v:rect>
            <v:shape id="_x0000_s1315" o:spid="_x0000_s1315" o:spt="32" type="#_x0000_t32" style="position:absolute;left:3509;top:11113;height:9;width:443;" o:connectortype="straight" filled="f" stroked="t" coordsize="21600,21600">
              <v:path arrowok="t"/>
              <v:fill on="f" focussize="0,0"/>
              <v:stroke weight="1.25pt" color="#739CC3" endarrow="block"/>
              <v:imagedata o:title=""/>
              <o:lock v:ext="edit"/>
            </v:shape>
            <v:shape id="_x0000_s1316" o:spid="_x0000_s1316" o:spt="32" type="#_x0000_t32" style="position:absolute;left:3572;top:12423;height:9;width:443;" o:connectortype="straight" filled="f" stroked="t" coordsize="21600,21600">
              <v:path arrowok="t"/>
              <v:fill on="f" focussize="0,0"/>
              <v:stroke weight="1.25pt" color="#739CC3" endarrow="block"/>
              <v:imagedata o:title=""/>
              <o:lock v:ext="edit"/>
            </v:shape>
            <v:shape id="_x0000_s1317" o:spid="_x0000_s1317" o:spt="32" type="#_x0000_t32" style="position:absolute;left:6665;top:11075;height:9;width:443;" o:connectortype="straight" filled="f" stroked="t" coordsize="21600,21600">
              <v:path arrowok="t"/>
              <v:fill on="f" focussize="0,0"/>
              <v:stroke weight="1.25pt" color="#739CC3" endarrow="block"/>
              <v:imagedata o:title=""/>
              <o:lock v:ext="edit"/>
            </v:shape>
            <v:shape id="_x0000_s1318" o:spid="_x0000_s1318" o:spt="32" type="#_x0000_t32" style="position:absolute;left:6595;top:12414;height:9;width:443;" o:connectortype="straight" filled="f" stroked="t" coordsize="21600,21600">
              <v:path arrowok="t"/>
              <v:fill on="f" focussize="0,0"/>
              <v:stroke weight="1.25pt" color="#739CC3" endarrow="block"/>
              <v:imagedata o:title=""/>
              <o:lock v:ext="edit"/>
            </v:shape>
            <v:shape id="_x0000_s1319" o:spid="_x0000_s1319" o:spt="32" type="#_x0000_t32" style="position:absolute;left:8757;top:11065;height:9;width:443;" o:connectortype="straight" filled="f" stroked="t" coordsize="21600,21600">
              <v:path arrowok="t"/>
              <v:fill on="f" focussize="0,0"/>
              <v:stroke weight="1.25pt" color="#739CC3" endarrow="block"/>
              <v:imagedata o:title=""/>
              <o:lock v:ext="edit"/>
            </v:shape>
            <v:shape id="_x0000_s1320" o:spid="_x0000_s1320" o:spt="32" type="#_x0000_t32" style="position:absolute;left:8635;top:12380;height:9;width:628;" o:connectortype="straight" filled="f" stroked="t" coordsize="21600,21600">
              <v:path arrowok="t"/>
              <v:fill on="f" focussize="0,0"/>
              <v:stroke weight="1.25pt" color="#739CC3" endarrow="block"/>
              <v:imagedata o:title=""/>
              <o:lock v:ext="edit"/>
            </v:shape>
            <v:rect id="_x0000_s1321" o:spid="_x0000_s1321" o:spt="1" style="position:absolute;left:7237;top:10787;height:648;width:1403;" filled="t" stroked="t" coordsize="21600,21600">
              <v:path/>
              <v:fill type="gradient" on="t" angle="90" focussize="0f,0f">
                <o:fill type="gradientUnscaled" v:ext="backwardCompatible"/>
              </v:fill>
              <v:stroke weight="1.25pt" color="#739CC3"/>
              <v:imagedata o:title=""/>
              <o:lock v:ext="edit"/>
              <v:textbox>
                <w:txbxContent>
                  <w:p>
                    <w:pPr>
                      <w:spacing w:line="240" w:lineRule="exact"/>
                      <w:jc w:val="center"/>
                      <w:rPr>
                        <w:b/>
                        <w:sz w:val="15"/>
                        <w:szCs w:val="15"/>
                      </w:rPr>
                    </w:pPr>
                    <w:r>
                      <w:rPr>
                        <w:rFonts w:hint="eastAsia"/>
                        <w:b/>
                        <w:sz w:val="15"/>
                        <w:szCs w:val="15"/>
                      </w:rPr>
                      <w:t>Receive a Visitor Pass</w:t>
                    </w:r>
                  </w:p>
                </w:txbxContent>
              </v:textbox>
            </v:rect>
            <v:shape id="_x0000_s1322" o:spid="_x0000_s1322" o:spt="32" type="#_x0000_t32" style="position:absolute;left:1708;top:11113;height:1;width:397;" o:connectortype="straight" filled="f" stroked="t" coordsize="21600,21600">
              <v:path arrowok="t"/>
              <v:fill on="f" focussize="0,0"/>
              <v:stroke weight="1.25pt" color="#739CC3" endarrow="block"/>
              <v:imagedata o:title=""/>
              <o:lock v:ext="edit"/>
            </v:shape>
            <v:shape id="_x0000_s1323" o:spid="_x0000_s1323" o:spt="32" type="#_x0000_t32" style="position:absolute;left:1719;top:12452;height:1;width:397;" o:connectortype="straight" filled="f" stroked="t" coordsize="21600,21600">
              <v:path arrowok="t"/>
              <v:fill on="f" focussize="0,0"/>
              <v:stroke weight="1.25pt" color="#739CC3" endarrow="block"/>
              <v:imagedata o:title=""/>
              <o:lock v:ext="edit"/>
            </v:shape>
            <v:shape id="_x0000_s1324" o:spid="_x0000_s1324" o:spt="32" type="#_x0000_t32" style="position:absolute;left:1690;top:11112;height:442;width:1;" o:connectortype="straight" filled="f" stroked="t" coordsize="21600,21600">
              <v:path arrowok="t"/>
              <v:fill on="f" focussize="0,0"/>
              <v:stroke weight="1.25pt" color="#739CC3"/>
              <v:imagedata o:title=""/>
              <o:lock v:ext="edit"/>
            </v:shape>
            <v:shape id="_x0000_s1325" o:spid="_x0000_s1325" o:spt="32" type="#_x0000_t32" style="position:absolute;left:1687;top:12038;height:442;width:1;" o:connectortype="straight" filled="f" stroked="t" coordsize="21600,21600">
              <v:path arrowok="t"/>
              <v:fill on="f" focussize="0,0"/>
              <v:stroke weight="1.25pt" color="#739CC3"/>
              <v:imagedata o:title=""/>
              <o:lock v:ext="edit"/>
            </v:shape>
            <w10:wrap type="square"/>
          </v:group>
        </w:pict>
      </w:r>
    </w:p>
    <w:p>
      <w:pPr>
        <w:widowControl/>
        <w:jc w:val="left"/>
        <w:rPr>
          <w:b/>
          <w:sz w:val="24"/>
        </w:rPr>
      </w:pPr>
      <w:r>
        <w:rPr>
          <w:b/>
          <w:sz w:val="24"/>
        </w:rPr>
        <w:br w:type="page"/>
      </w:r>
    </w:p>
    <w:p>
      <w:pPr>
        <w:pStyle w:val="65"/>
        <w:spacing w:line="600" w:lineRule="exact"/>
        <w:rPr>
          <w:rFonts w:ascii="Times New Roman" w:hAnsi="Times New Roman" w:cs="Times New Roman"/>
          <w:b/>
          <w:bCs/>
          <w:color w:val="FFFFFF"/>
          <w:kern w:val="2"/>
          <w:sz w:val="32"/>
          <w:highlight w:val="lightGray"/>
        </w:rPr>
      </w:pPr>
      <w:r>
        <w:rPr>
          <w:rFonts w:hint="eastAsia" w:ascii="Times New Roman" w:hAnsi="Times New Roman" w:cs="Times New Roman"/>
          <w:b/>
          <w:bCs/>
          <w:color w:val="FFFFFF"/>
          <w:kern w:val="2"/>
          <w:sz w:val="32"/>
          <w:highlight w:val="lightGray"/>
        </w:rPr>
        <w:t>Chapter VIII  Exit and Entry Clearance Guide for Exhibits</w:t>
      </w:r>
    </w:p>
    <w:p>
      <w:pPr>
        <w:pStyle w:val="65"/>
        <w:spacing w:line="600" w:lineRule="exact"/>
        <w:ind w:firstLine="420" w:firstLineChars="200"/>
        <w:jc w:val="both"/>
        <w:rPr>
          <w:rFonts w:ascii="Times New Roman" w:hAnsi="Times New Roman" w:eastAsia="仿宋_GB2312" w:cs="Times New Roman"/>
          <w:color w:val="auto"/>
          <w:kern w:val="2"/>
          <w:sz w:val="21"/>
          <w:szCs w:val="21"/>
        </w:rPr>
      </w:pPr>
      <w:r>
        <w:rPr>
          <w:rFonts w:ascii="Times New Roman" w:hAnsi="Times New Roman" w:eastAsia="仿宋_GB2312"/>
          <w:sz w:val="21"/>
          <w:szCs w:val="21"/>
        </w:rPr>
        <w:t>T</w:t>
      </w:r>
      <w:r>
        <w:rPr>
          <w:rFonts w:hint="eastAsia" w:ascii="Times New Roman" w:hAnsi="Times New Roman" w:eastAsia="仿宋_GB2312"/>
          <w:sz w:val="21"/>
          <w:szCs w:val="21"/>
        </w:rPr>
        <w:t xml:space="preserve">o facilitate the exit and entry clearance and quarantine and inspection for the travelling traders from different countries and to establish the order, on the basis of </w:t>
      </w:r>
      <w:r>
        <w:rPr>
          <w:rFonts w:ascii="Times New Roman" w:hAnsi="Times New Roman" w:cs="Times New Roman"/>
          <w:bCs/>
          <w:i/>
          <w:sz w:val="21"/>
          <w:szCs w:val="21"/>
        </w:rPr>
        <w:t>Administrative Measures of the Customs of the People’s Republic of China for Goods Temporarily Imported or Exported</w:t>
      </w:r>
      <w:r>
        <w:rPr>
          <w:rFonts w:hint="eastAsia" w:ascii="Times New Roman" w:hAnsi="Times New Roman"/>
          <w:bCs/>
          <w:sz w:val="21"/>
          <w:szCs w:val="21"/>
        </w:rPr>
        <w:t xml:space="preserve"> (</w:t>
      </w:r>
      <w:r>
        <w:rPr>
          <w:rFonts w:ascii="Times New Roman" w:hAnsi="Times New Roman" w:cs="Times New Roman"/>
          <w:bCs/>
          <w:sz w:val="21"/>
          <w:szCs w:val="21"/>
        </w:rPr>
        <w:t>Order of the General Administration of Customs</w:t>
      </w:r>
      <w:r>
        <w:rPr>
          <w:rFonts w:hint="eastAsia" w:ascii="Times New Roman" w:hAnsi="Times New Roman"/>
          <w:bCs/>
          <w:sz w:val="21"/>
          <w:szCs w:val="21"/>
        </w:rPr>
        <w:t xml:space="preserve"> No. 212, </w:t>
      </w:r>
      <w:r>
        <w:rPr>
          <w:rFonts w:ascii="Times New Roman" w:hAnsi="Times New Roman"/>
          <w:bCs/>
          <w:i/>
          <w:sz w:val="21"/>
          <w:szCs w:val="21"/>
        </w:rPr>
        <w:t>Law of the People's Republic of China on Import and Export Commodity Inspection</w:t>
      </w:r>
      <w:r>
        <w:rPr>
          <w:rFonts w:hint="eastAsia" w:ascii="Times New Roman" w:hAnsi="Times New Roman"/>
          <w:bCs/>
          <w:i/>
          <w:sz w:val="21"/>
          <w:szCs w:val="21"/>
        </w:rPr>
        <w:t xml:space="preserve">, </w:t>
      </w:r>
      <w:r>
        <w:rPr>
          <w:rFonts w:ascii="Times New Roman" w:hAnsi="Times New Roman"/>
          <w:bCs/>
          <w:i/>
          <w:sz w:val="21"/>
          <w:szCs w:val="21"/>
        </w:rPr>
        <w:t>Law of people's Republic of China on the Entry and Exit Animal and Plant Quarantine</w:t>
      </w:r>
      <w:r>
        <w:rPr>
          <w:rFonts w:hint="eastAsia" w:ascii="Times New Roman" w:hAnsi="Times New Roman"/>
          <w:bCs/>
          <w:i/>
          <w:sz w:val="21"/>
          <w:szCs w:val="21"/>
        </w:rPr>
        <w:t>,</w:t>
      </w:r>
      <w:r>
        <w:rPr>
          <w:rFonts w:ascii="Times New Roman" w:hAnsi="Times New Roman"/>
          <w:bCs/>
          <w:i/>
          <w:sz w:val="21"/>
          <w:szCs w:val="21"/>
        </w:rPr>
        <w:t xml:space="preserve"> Law of </w:t>
      </w:r>
      <w:r>
        <w:rPr>
          <w:rFonts w:hint="eastAsia" w:ascii="Times New Roman" w:hAnsi="Times New Roman"/>
          <w:bCs/>
          <w:i/>
          <w:sz w:val="21"/>
          <w:szCs w:val="21"/>
        </w:rPr>
        <w:t>P</w:t>
      </w:r>
      <w:r>
        <w:rPr>
          <w:rFonts w:ascii="Times New Roman" w:hAnsi="Times New Roman"/>
          <w:bCs/>
          <w:i/>
          <w:sz w:val="21"/>
          <w:szCs w:val="21"/>
        </w:rPr>
        <w:t>eople's Republic of China on</w:t>
      </w:r>
      <w:r>
        <w:rPr>
          <w:rFonts w:hint="eastAsia" w:ascii="Times New Roman" w:hAnsi="Times New Roman"/>
          <w:bCs/>
          <w:i/>
          <w:sz w:val="21"/>
          <w:szCs w:val="21"/>
        </w:rPr>
        <w:t xml:space="preserve"> Frontier Health and </w:t>
      </w:r>
      <w:r>
        <w:rPr>
          <w:rFonts w:ascii="Times New Roman" w:hAnsi="Times New Roman"/>
          <w:bCs/>
          <w:i/>
          <w:sz w:val="21"/>
          <w:szCs w:val="21"/>
        </w:rPr>
        <w:t>Quarantine</w:t>
      </w:r>
      <w:r>
        <w:rPr>
          <w:rFonts w:hint="eastAsia" w:ascii="Times New Roman" w:hAnsi="Times New Roman"/>
          <w:bCs/>
          <w:i/>
          <w:sz w:val="21"/>
          <w:szCs w:val="21"/>
        </w:rPr>
        <w:t xml:space="preserve"> </w:t>
      </w:r>
      <w:r>
        <w:rPr>
          <w:rFonts w:hint="eastAsia" w:ascii="Times New Roman" w:hAnsi="Times New Roman"/>
          <w:bCs/>
          <w:sz w:val="21"/>
          <w:szCs w:val="21"/>
        </w:rPr>
        <w:t>and</w:t>
      </w:r>
      <w:r>
        <w:rPr>
          <w:rFonts w:hint="eastAsia" w:ascii="Times New Roman" w:hAnsi="Times New Roman"/>
          <w:bCs/>
          <w:i/>
          <w:sz w:val="21"/>
          <w:szCs w:val="21"/>
        </w:rPr>
        <w:t xml:space="preserve"> </w:t>
      </w:r>
      <w:r>
        <w:rPr>
          <w:rFonts w:ascii="Times New Roman" w:hAnsi="Times New Roman"/>
          <w:bCs/>
          <w:i/>
          <w:sz w:val="21"/>
          <w:szCs w:val="21"/>
        </w:rPr>
        <w:t>Law of the People's Republic of China</w:t>
      </w:r>
      <w:r>
        <w:rPr>
          <w:rFonts w:hint="eastAsia" w:ascii="Times New Roman" w:hAnsi="Times New Roman"/>
          <w:bCs/>
          <w:i/>
          <w:sz w:val="21"/>
          <w:szCs w:val="21"/>
        </w:rPr>
        <w:t xml:space="preserve"> on Food Hygiene,</w:t>
      </w:r>
      <w:r>
        <w:rPr>
          <w:rFonts w:hint="eastAsia" w:ascii="Times New Roman" w:hAnsi="Times New Roman"/>
          <w:bCs/>
          <w:sz w:val="21"/>
          <w:szCs w:val="21"/>
        </w:rPr>
        <w:t xml:space="preserve"> the </w:t>
      </w:r>
      <w:r>
        <w:rPr>
          <w:rFonts w:hint="eastAsia" w:ascii="Times New Roman" w:hAnsi="Times New Roman" w:eastAsia="仿宋_GB2312" w:cs="Times New Roman"/>
          <w:i/>
          <w:color w:val="auto"/>
          <w:kern w:val="2"/>
          <w:sz w:val="21"/>
          <w:szCs w:val="21"/>
        </w:rPr>
        <w:t>Exit and Entry Clearance Guide for Exhibits of 2017 Guangdong 21</w:t>
      </w:r>
      <w:r>
        <w:rPr>
          <w:rFonts w:hint="eastAsia" w:ascii="Times New Roman" w:hAnsi="Times New Roman" w:eastAsia="仿宋_GB2312" w:cs="Times New Roman"/>
          <w:i/>
          <w:color w:val="auto"/>
          <w:kern w:val="2"/>
          <w:sz w:val="21"/>
          <w:szCs w:val="21"/>
          <w:vertAlign w:val="superscript"/>
        </w:rPr>
        <w:t>st</w:t>
      </w:r>
      <w:r>
        <w:rPr>
          <w:rFonts w:hint="eastAsia" w:ascii="Times New Roman" w:hAnsi="Times New Roman" w:eastAsia="仿宋_GB2312" w:cs="Times New Roman"/>
          <w:i/>
          <w:color w:val="auto"/>
          <w:kern w:val="2"/>
          <w:sz w:val="21"/>
          <w:szCs w:val="21"/>
        </w:rPr>
        <w:t xml:space="preserve"> Century Maritime Silk Road International Expo</w:t>
      </w:r>
      <w:r>
        <w:rPr>
          <w:rFonts w:hint="eastAsia" w:ascii="Times New Roman" w:hAnsi="Times New Roman" w:eastAsia="仿宋_GB2312" w:cs="Times New Roman"/>
          <w:color w:val="auto"/>
          <w:kern w:val="2"/>
          <w:sz w:val="21"/>
          <w:szCs w:val="21"/>
        </w:rPr>
        <w:t xml:space="preserve"> (hereinafter referred to as </w:t>
      </w:r>
      <w:r>
        <w:rPr>
          <w:rFonts w:ascii="Times New Roman" w:hAnsi="Times New Roman" w:eastAsia="仿宋_GB2312" w:cs="Times New Roman"/>
          <w:color w:val="auto"/>
          <w:kern w:val="2"/>
          <w:sz w:val="21"/>
          <w:szCs w:val="21"/>
        </w:rPr>
        <w:t>“</w:t>
      </w:r>
      <w:r>
        <w:rPr>
          <w:rFonts w:hint="eastAsia" w:ascii="Times New Roman" w:hAnsi="Times New Roman" w:eastAsia="仿宋_GB2312" w:cs="Times New Roman"/>
          <w:color w:val="auto"/>
          <w:kern w:val="2"/>
          <w:sz w:val="21"/>
          <w:szCs w:val="21"/>
        </w:rPr>
        <w:t>Clearance Guid</w:t>
      </w:r>
      <w:r>
        <w:rPr>
          <w:rFonts w:ascii="Times New Roman" w:hAnsi="Times New Roman" w:eastAsia="仿宋_GB2312" w:cs="Times New Roman"/>
          <w:color w:val="auto"/>
          <w:kern w:val="2"/>
          <w:sz w:val="21"/>
          <w:szCs w:val="21"/>
        </w:rPr>
        <w:t>e”</w:t>
      </w:r>
      <w:r>
        <w:rPr>
          <w:rFonts w:hint="eastAsia" w:ascii="Times New Roman" w:hAnsi="Times New Roman" w:eastAsia="仿宋_GB2312" w:cs="Times New Roman"/>
          <w:color w:val="auto"/>
          <w:kern w:val="2"/>
          <w:sz w:val="21"/>
          <w:szCs w:val="21"/>
        </w:rPr>
        <w:t xml:space="preserve">) is hereby enacted for reference to ensure that the exhibits could be </w:t>
      </w:r>
      <w:r>
        <w:rPr>
          <w:rFonts w:ascii="Times New Roman" w:hAnsi="Times New Roman" w:eastAsia="仿宋_GB2312" w:cs="Times New Roman"/>
          <w:color w:val="auto"/>
          <w:kern w:val="2"/>
          <w:sz w:val="21"/>
          <w:szCs w:val="21"/>
        </w:rPr>
        <w:t xml:space="preserve">admitted to the expo with safety, punctuality and </w:t>
      </w:r>
      <w:r>
        <w:rPr>
          <w:rFonts w:hint="eastAsia" w:ascii="Times New Roman" w:hAnsi="Times New Roman" w:eastAsia="仿宋_GB2312" w:cs="Times New Roman"/>
          <w:color w:val="auto"/>
          <w:kern w:val="2"/>
          <w:sz w:val="21"/>
          <w:szCs w:val="21"/>
        </w:rPr>
        <w:t>success.</w:t>
      </w:r>
    </w:p>
    <w:p>
      <w:pPr>
        <w:spacing w:line="600" w:lineRule="exact"/>
        <w:ind w:left="560"/>
        <w:rPr>
          <w:rFonts w:eastAsia="黑体"/>
          <w:sz w:val="28"/>
          <w:szCs w:val="28"/>
        </w:rPr>
      </w:pPr>
      <w:r>
        <w:rPr>
          <w:rFonts w:hint="eastAsia" w:eastAsia="黑体"/>
          <w:sz w:val="28"/>
          <w:szCs w:val="28"/>
        </w:rPr>
        <w:t>I. Clearance procedures and administrative regulations for entry of exhibits</w:t>
      </w:r>
    </w:p>
    <w:p>
      <w:pPr>
        <w:spacing w:line="600" w:lineRule="exact"/>
        <w:ind w:firstLine="525" w:firstLineChars="250"/>
        <w:rPr>
          <w:rFonts w:eastAsia="仿宋_GB2312"/>
          <w:szCs w:val="21"/>
        </w:rPr>
      </w:pPr>
      <w:r>
        <w:rPr>
          <w:rFonts w:hint="eastAsia" w:eastAsia="仿宋_GB2312"/>
          <w:szCs w:val="21"/>
        </w:rPr>
        <w:t xml:space="preserve">(I) The imported exhibits (hereinafter referred to as </w:t>
      </w:r>
      <w:r>
        <w:rPr>
          <w:rFonts w:eastAsia="仿宋_GB2312"/>
          <w:szCs w:val="21"/>
        </w:rPr>
        <w:t>“</w:t>
      </w:r>
      <w:r>
        <w:rPr>
          <w:rFonts w:hint="eastAsia" w:eastAsia="仿宋_GB2312"/>
          <w:szCs w:val="21"/>
        </w:rPr>
        <w:t>exhibits</w:t>
      </w:r>
      <w:r>
        <w:rPr>
          <w:rFonts w:eastAsia="仿宋_GB2312"/>
          <w:szCs w:val="21"/>
        </w:rPr>
        <w:t>”</w:t>
      </w:r>
      <w:r>
        <w:rPr>
          <w:rFonts w:hint="eastAsia" w:eastAsia="仿宋_GB2312"/>
          <w:szCs w:val="21"/>
        </w:rPr>
        <w:t xml:space="preserve">) quoted in this Guide indicate the contents </w:t>
      </w:r>
      <w:r>
        <w:rPr>
          <w:rFonts w:eastAsia="仿宋_GB2312"/>
          <w:szCs w:val="21"/>
        </w:rPr>
        <w:t xml:space="preserve">prescribed in the </w:t>
      </w:r>
      <w:r>
        <w:rPr>
          <w:rFonts w:hint="eastAsia" w:eastAsia="仿宋_GB2312"/>
          <w:szCs w:val="21"/>
        </w:rPr>
        <w:t>F</w:t>
      </w:r>
      <w:r>
        <w:rPr>
          <w:rFonts w:eastAsia="仿宋_GB2312"/>
          <w:szCs w:val="21"/>
        </w:rPr>
        <w:t xml:space="preserve">ortieth </w:t>
      </w:r>
      <w:r>
        <w:rPr>
          <w:rFonts w:hint="eastAsia" w:eastAsia="仿宋_GB2312"/>
          <w:szCs w:val="21"/>
        </w:rPr>
        <w:t xml:space="preserve">Article in </w:t>
      </w:r>
      <w:r>
        <w:rPr>
          <w:bCs/>
          <w:i/>
          <w:szCs w:val="21"/>
        </w:rPr>
        <w:t>Administrative Measures of the Customs of the People’s Republic of China for Goods Temporarily Imported or Exported</w:t>
      </w:r>
      <w:r>
        <w:rPr>
          <w:rFonts w:hint="eastAsia"/>
          <w:bCs/>
          <w:szCs w:val="21"/>
        </w:rPr>
        <w:t xml:space="preserve"> (</w:t>
      </w:r>
      <w:r>
        <w:rPr>
          <w:bCs/>
          <w:szCs w:val="21"/>
        </w:rPr>
        <w:t>Order of the General Administration of Customs</w:t>
      </w:r>
      <w:r>
        <w:rPr>
          <w:rFonts w:hint="eastAsia"/>
          <w:bCs/>
          <w:szCs w:val="21"/>
        </w:rPr>
        <w:t xml:space="preserve"> No. 212) as follow: </w:t>
      </w:r>
    </w:p>
    <w:p>
      <w:pPr>
        <w:spacing w:line="550" w:lineRule="exact"/>
        <w:ind w:firstLine="420" w:firstLineChars="200"/>
        <w:rPr>
          <w:rFonts w:eastAsiaTheme="minorEastAsia"/>
          <w:color w:val="000000" w:themeColor="text1"/>
          <w:szCs w:val="21"/>
        </w:rPr>
      </w:pPr>
      <w:r>
        <w:rPr>
          <w:rFonts w:hint="eastAsia" w:eastAsia="仿宋_GB2312"/>
          <w:szCs w:val="21"/>
        </w:rPr>
        <w:t>1. Goods exhibited in the expo;</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 xml:space="preserve">2. </w:t>
      </w:r>
      <w:r>
        <w:rPr>
          <w:rFonts w:hint="eastAsia" w:eastAsia="仿宋_GB2312"/>
          <w:szCs w:val="21"/>
        </w:rPr>
        <w:t>Goods used as model machines or appliances exhibited in the expo</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 xml:space="preserve">3. </w:t>
      </w:r>
      <w:r>
        <w:rPr>
          <w:rFonts w:hint="eastAsia" w:eastAsia="仿宋_GB2312"/>
          <w:szCs w:val="21"/>
        </w:rPr>
        <w:t>Building and decoration materials for the temporary exhibition stands</w:t>
      </w:r>
    </w:p>
    <w:p>
      <w:pPr>
        <w:pStyle w:val="70"/>
        <w:spacing w:line="550" w:lineRule="exact"/>
        <w:ind w:left="420" w:firstLine="0" w:firstLineChars="0"/>
        <w:rPr>
          <w:rFonts w:eastAsiaTheme="minorEastAsia"/>
          <w:color w:val="000000" w:themeColor="text1"/>
          <w:szCs w:val="21"/>
        </w:rPr>
      </w:pPr>
      <w:r>
        <w:rPr>
          <w:rFonts w:hint="eastAsia" w:eastAsia="仿宋_GB2312"/>
          <w:szCs w:val="21"/>
        </w:rPr>
        <w:t>4. Movies, slides, videos, audio tapes, specifications, advertisements, disks, display equipment or other materials used to promote and show the goods</w:t>
      </w:r>
    </w:p>
    <w:p>
      <w:pPr>
        <w:spacing w:line="600" w:lineRule="exact"/>
        <w:ind w:firstLine="420" w:firstLineChars="200"/>
        <w:rPr>
          <w:rFonts w:eastAsiaTheme="minorEastAsia"/>
          <w:color w:val="000000" w:themeColor="text1"/>
          <w:szCs w:val="21"/>
        </w:rPr>
      </w:pPr>
      <w:r>
        <w:rPr>
          <w:rFonts w:hint="eastAsia" w:eastAsia="仿宋_GB2312"/>
          <w:szCs w:val="21"/>
        </w:rPr>
        <w:t xml:space="preserve">5. Other goods exhibited in the expo. </w:t>
      </w:r>
    </w:p>
    <w:p>
      <w:pPr>
        <w:spacing w:line="600" w:lineRule="exact"/>
        <w:ind w:firstLine="525" w:firstLineChars="250"/>
        <w:rPr>
          <w:rFonts w:eastAsiaTheme="minorEastAsia"/>
          <w:color w:val="000000" w:themeColor="text1"/>
          <w:szCs w:val="21"/>
        </w:rPr>
      </w:pPr>
      <w:r>
        <w:rPr>
          <w:rFonts w:hint="eastAsia" w:eastAsiaTheme="minorEastAsia"/>
          <w:color w:val="000000" w:themeColor="text1"/>
          <w:szCs w:val="21"/>
        </w:rPr>
        <w:t xml:space="preserve">(II) Unless otherwise prescribed by the national law, administrative laws and regulations, regulations by the </w:t>
      </w:r>
      <w:r>
        <w:rPr>
          <w:rFonts w:eastAsiaTheme="minorEastAsia"/>
          <w:color w:val="000000" w:themeColor="text1"/>
          <w:szCs w:val="21"/>
        </w:rPr>
        <w:t xml:space="preserve">General Administration of Customs </w:t>
      </w:r>
      <w:r>
        <w:rPr>
          <w:rFonts w:hint="eastAsia" w:eastAsiaTheme="minorEastAsia"/>
          <w:color w:val="000000" w:themeColor="text1"/>
          <w:szCs w:val="21"/>
        </w:rPr>
        <w:t xml:space="preserve">or </w:t>
      </w:r>
      <w:r>
        <w:rPr>
          <w:rFonts w:eastAsiaTheme="minorEastAsia"/>
          <w:color w:val="000000" w:themeColor="text1"/>
          <w:szCs w:val="21"/>
        </w:rPr>
        <w:t>international</w:t>
      </w:r>
      <w:r>
        <w:rPr>
          <w:rFonts w:hint="eastAsia" w:eastAsiaTheme="minorEastAsia"/>
          <w:color w:val="000000" w:themeColor="text1"/>
          <w:szCs w:val="21"/>
        </w:rPr>
        <w:t xml:space="preserve"> treaties that our country concluded or entered into, when the exhibits are under entry clearance, it is not required to hand over the import license for examination. </w:t>
      </w:r>
      <w:r>
        <w:rPr>
          <w:rFonts w:eastAsiaTheme="minorEastAsia"/>
          <w:color w:val="000000" w:themeColor="text1"/>
          <w:szCs w:val="21"/>
        </w:rPr>
        <w:t>T</w:t>
      </w:r>
      <w:r>
        <w:rPr>
          <w:rFonts w:hint="eastAsia" w:eastAsiaTheme="minorEastAsia"/>
          <w:color w:val="000000" w:themeColor="text1"/>
          <w:szCs w:val="21"/>
        </w:rPr>
        <w:t xml:space="preserve">he imported exhibits shall be supervised by the Customs and Customs formalities shall be handled in accordance with the regulations by the Customs. </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bCs/>
          <w:color w:val="000000" w:themeColor="text1"/>
          <w:kern w:val="2"/>
          <w:sz w:val="21"/>
          <w:szCs w:val="21"/>
        </w:rPr>
      </w:pPr>
      <w:r>
        <w:rPr>
          <w:rFonts w:hint="eastAsia" w:ascii="Times New Roman" w:hAnsi="Times New Roman" w:cs="Times New Roman" w:eastAsiaTheme="minorEastAsia"/>
          <w:bCs/>
          <w:color w:val="000000" w:themeColor="text1"/>
          <w:kern w:val="2"/>
          <w:sz w:val="21"/>
          <w:szCs w:val="21"/>
        </w:rPr>
        <w:t xml:space="preserve">(III) Prohibited Inbound and Outbound Articles List of the </w:t>
      </w:r>
      <w:r>
        <w:rPr>
          <w:rFonts w:ascii="Times New Roman" w:hAnsi="Times New Roman" w:cs="Times New Roman" w:eastAsiaTheme="minorEastAsia"/>
          <w:bCs/>
          <w:color w:val="000000" w:themeColor="text1"/>
          <w:kern w:val="2"/>
          <w:sz w:val="21"/>
          <w:szCs w:val="21"/>
        </w:rPr>
        <w:t>People's Republic of China</w:t>
      </w:r>
    </w:p>
    <w:p>
      <w:pPr>
        <w:pStyle w:val="30"/>
        <w:shd w:val="clear" w:color="auto" w:fill="FFFFFF"/>
        <w:spacing w:before="0" w:beforeAutospacing="0" w:after="0" w:afterAutospacing="0" w:line="550" w:lineRule="exact"/>
        <w:ind w:firstLine="420" w:firstLineChars="200"/>
        <w:jc w:val="both"/>
        <w:rPr>
          <w:rFonts w:ascii="Times New Roman" w:hAnsi="Times New Roman" w:cs="Times New Roman" w:eastAsiaTheme="minorEastAsia"/>
          <w:bCs/>
          <w:color w:val="000000" w:themeColor="text1"/>
          <w:kern w:val="2"/>
          <w:sz w:val="21"/>
          <w:szCs w:val="21"/>
        </w:rPr>
      </w:pPr>
      <w:r>
        <w:rPr>
          <w:rFonts w:hint="eastAsia" w:ascii="Times New Roman" w:hAnsi="Times New Roman" w:eastAsia="仿宋_GB2312"/>
          <w:bCs/>
          <w:kern w:val="2"/>
          <w:sz w:val="21"/>
          <w:szCs w:val="21"/>
        </w:rPr>
        <w:t>1. Prohibited inbound articles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(1) All kinds of weapons, imitation weapons, ammunitions and explosives;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 xml:space="preserve">(2) </w:t>
      </w:r>
      <w:r>
        <w:rPr>
          <w:rFonts w:ascii="Times New Roman" w:hAnsi="Times New Roman" w:eastAsia="仿宋_GB2312"/>
          <w:kern w:val="2"/>
          <w:sz w:val="21"/>
          <w:szCs w:val="21"/>
        </w:rPr>
        <w:t>Counterfeit currencies</w:t>
      </w:r>
      <w:r>
        <w:rPr>
          <w:rFonts w:hint="eastAsia" w:ascii="Times New Roman" w:hAnsi="Times New Roman" w:eastAsia="仿宋_GB2312"/>
          <w:kern w:val="2"/>
          <w:sz w:val="21"/>
          <w:szCs w:val="21"/>
        </w:rPr>
        <w:t xml:space="preserve"> and negotiable securities;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(3) Printing materials, films, photos, records, movies, audio tapes, videotapes, laser discs, computer storage mediums or other articles that could do harm to the politics, economy, culture and moral codes in China;</w:t>
      </w:r>
    </w:p>
    <w:p>
      <w:pPr>
        <w:pStyle w:val="30"/>
        <w:shd w:val="clear" w:color="auto" w:fill="FFFFFF"/>
        <w:spacing w:before="0" w:beforeAutospacing="0" w:after="0" w:afterAutospacing="0" w:line="550" w:lineRule="exact"/>
        <w:ind w:left="420" w:leftChars="200" w:firstLine="105" w:firstLineChars="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(4) Deadly poisons of all kinds;</w:t>
      </w:r>
    </w:p>
    <w:p>
      <w:pPr>
        <w:pStyle w:val="30"/>
        <w:shd w:val="clear" w:color="auto" w:fill="FFFFFF"/>
        <w:spacing w:before="0" w:beforeAutospacing="0" w:after="0" w:afterAutospacing="0" w:line="550" w:lineRule="exact"/>
        <w:ind w:left="420" w:leftChars="200" w:firstLine="105" w:firstLineChars="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(5) O</w:t>
      </w:r>
      <w:r>
        <w:rPr>
          <w:rFonts w:ascii="Times New Roman" w:hAnsi="Times New Roman" w:eastAsia="仿宋_GB2312"/>
          <w:kern w:val="2"/>
          <w:sz w:val="21"/>
          <w:szCs w:val="21"/>
        </w:rPr>
        <w:t>pium</w:t>
      </w:r>
      <w:r>
        <w:rPr>
          <w:rFonts w:hint="eastAsia" w:ascii="Times New Roman" w:hAnsi="Times New Roman" w:eastAsia="仿宋_GB2312"/>
          <w:kern w:val="2"/>
          <w:sz w:val="21"/>
          <w:szCs w:val="21"/>
        </w:rPr>
        <w:t xml:space="preserve">, </w:t>
      </w:r>
      <w:r>
        <w:rPr>
          <w:rFonts w:ascii="Times New Roman" w:hAnsi="Times New Roman" w:eastAsia="仿宋_GB2312"/>
          <w:kern w:val="2"/>
          <w:sz w:val="21"/>
          <w:szCs w:val="21"/>
        </w:rPr>
        <w:t>morphine</w:t>
      </w:r>
      <w:r>
        <w:rPr>
          <w:rFonts w:hint="eastAsia" w:ascii="Times New Roman" w:hAnsi="Times New Roman" w:eastAsia="仿宋_GB2312"/>
          <w:kern w:val="2"/>
          <w:sz w:val="21"/>
          <w:szCs w:val="21"/>
        </w:rPr>
        <w:t xml:space="preserve">, heroin, </w:t>
      </w:r>
      <w:r>
        <w:rPr>
          <w:rFonts w:ascii="Times New Roman" w:hAnsi="Times New Roman" w:eastAsia="仿宋_GB2312"/>
          <w:kern w:val="2"/>
          <w:sz w:val="21"/>
          <w:szCs w:val="21"/>
        </w:rPr>
        <w:t>marihuana</w:t>
      </w:r>
      <w:r>
        <w:rPr>
          <w:rFonts w:hint="eastAsia" w:ascii="Times New Roman" w:hAnsi="Times New Roman" w:eastAsia="仿宋_GB2312"/>
          <w:kern w:val="2"/>
          <w:sz w:val="21"/>
          <w:szCs w:val="21"/>
        </w:rPr>
        <w:t xml:space="preserve"> or other addictive narcotic drugs and </w:t>
      </w:r>
      <w:r>
        <w:rPr>
          <w:rFonts w:ascii="Times New Roman" w:hAnsi="Times New Roman" w:eastAsia="仿宋_GB2312"/>
          <w:kern w:val="2"/>
          <w:sz w:val="21"/>
          <w:szCs w:val="21"/>
        </w:rPr>
        <w:t>psychotropic</w:t>
      </w:r>
      <w:r>
        <w:rPr>
          <w:rFonts w:hint="eastAsia" w:ascii="Times New Roman" w:hAnsi="Times New Roman" w:eastAsia="仿宋_GB2312"/>
          <w:kern w:val="2"/>
          <w:sz w:val="21"/>
          <w:szCs w:val="21"/>
        </w:rPr>
        <w:t xml:space="preserve"> drugs;</w:t>
      </w:r>
    </w:p>
    <w:p>
      <w:pPr>
        <w:pStyle w:val="30"/>
        <w:shd w:val="clear" w:color="auto" w:fill="FFFFFF"/>
        <w:spacing w:before="0" w:beforeAutospacing="0" w:after="0" w:afterAutospacing="0" w:line="550" w:lineRule="exact"/>
        <w:ind w:left="420" w:leftChars="200" w:firstLine="105" w:firstLineChars="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(6) Dangerous germs, pests or other harmful animals, plants and their derivative products;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 xml:space="preserve">(7) Food, medicines and other articles that </w:t>
      </w:r>
      <w:r>
        <w:rPr>
          <w:rFonts w:ascii="Times New Roman" w:hAnsi="Times New Roman" w:eastAsia="仿宋_GB2312"/>
          <w:kern w:val="2"/>
          <w:sz w:val="21"/>
          <w:szCs w:val="21"/>
        </w:rPr>
        <w:t xml:space="preserve">do harm to the health of human beings and animals, </w:t>
      </w:r>
      <w:r>
        <w:rPr>
          <w:rFonts w:hint="eastAsia" w:ascii="Times New Roman" w:hAnsi="Times New Roman" w:eastAsia="仿宋_GB2312"/>
          <w:kern w:val="2"/>
          <w:sz w:val="21"/>
          <w:szCs w:val="21"/>
        </w:rPr>
        <w:t xml:space="preserve">come from epidemic areas or </w:t>
      </w:r>
      <w:r>
        <w:rPr>
          <w:rFonts w:ascii="Times New Roman" w:hAnsi="Times New Roman" w:eastAsia="仿宋_GB2312"/>
          <w:kern w:val="2"/>
          <w:sz w:val="21"/>
          <w:szCs w:val="21"/>
        </w:rPr>
        <w:t>disseminate</w:t>
      </w:r>
      <w:r>
        <w:rPr>
          <w:rFonts w:hint="eastAsia" w:ascii="Times New Roman" w:hAnsi="Times New Roman" w:eastAsia="仿宋_GB2312"/>
          <w:kern w:val="2"/>
          <w:sz w:val="21"/>
          <w:szCs w:val="21"/>
        </w:rPr>
        <w:t xml:space="preserve"> diseases;</w:t>
      </w:r>
    </w:p>
    <w:p>
      <w:pPr>
        <w:pStyle w:val="30"/>
        <w:shd w:val="clear" w:color="auto" w:fill="FFFFFF"/>
        <w:spacing w:before="0" w:beforeAutospacing="0" w:after="0" w:afterAutospacing="0" w:line="550" w:lineRule="exact"/>
        <w:ind w:firstLine="420" w:firstLineChars="200"/>
        <w:jc w:val="both"/>
        <w:rPr>
          <w:rFonts w:ascii="Times New Roman" w:hAnsi="Times New Roman" w:cs="Times New Roman" w:eastAsiaTheme="minorEastAsia"/>
          <w:bCs/>
          <w:color w:val="000000" w:themeColor="text1"/>
          <w:kern w:val="2"/>
          <w:sz w:val="21"/>
          <w:szCs w:val="21"/>
        </w:rPr>
      </w:pPr>
      <w:r>
        <w:rPr>
          <w:rFonts w:hint="eastAsia" w:ascii="Times New Roman" w:hAnsi="Times New Roman" w:cs="Times New Roman" w:eastAsiaTheme="minorEastAsia"/>
          <w:bCs/>
          <w:color w:val="000000" w:themeColor="text1"/>
          <w:kern w:val="2"/>
          <w:sz w:val="21"/>
          <w:szCs w:val="21"/>
        </w:rPr>
        <w:t>2. Prohibited outbound articles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 xml:space="preserve">(1) Any article that is included in the list of the Prohibited </w:t>
      </w:r>
      <w:r>
        <w:rPr>
          <w:rFonts w:hint="eastAsia" w:ascii="Times New Roman" w:hAnsi="Times New Roman" w:eastAsia="仿宋_GB2312"/>
          <w:bCs/>
          <w:kern w:val="2"/>
          <w:sz w:val="21"/>
          <w:szCs w:val="21"/>
        </w:rPr>
        <w:t>Inbound Articles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(2) Drafts, printing materials, films, photos, records, movies, audio tapes, videotapes, laser discs, computer storage mediums or other articles whose contents involve the state secrets;</w:t>
      </w:r>
    </w:p>
    <w:p>
      <w:pPr>
        <w:pStyle w:val="30"/>
        <w:shd w:val="clear" w:color="auto" w:fill="FFFFFF"/>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rPr>
        <w:t>(3) Precious cultural relics and other prohibited outbound cultural relics;</w:t>
      </w:r>
    </w:p>
    <w:p>
      <w:pPr>
        <w:pStyle w:val="30"/>
        <w:shd w:val="clear" w:color="auto" w:fill="FFFFFF"/>
        <w:spacing w:before="0" w:beforeAutospacing="0" w:after="0" w:afterAutospacing="0" w:line="550" w:lineRule="exact"/>
        <w:jc w:val="both"/>
        <w:rPr>
          <w:rFonts w:ascii="Times New Roman" w:hAnsi="Times New Roman" w:cs="Times New Roman" w:eastAsiaTheme="minorEastAsia"/>
          <w:color w:val="000000" w:themeColor="text1"/>
          <w:kern w:val="2"/>
          <w:sz w:val="21"/>
          <w:szCs w:val="21"/>
        </w:rPr>
      </w:pPr>
      <w:r>
        <w:rPr>
          <w:rFonts w:hint="eastAsia" w:ascii="Times New Roman" w:hAnsi="Times New Roman" w:eastAsia="仿宋_GB2312"/>
          <w:kern w:val="2"/>
          <w:sz w:val="21"/>
          <w:szCs w:val="21"/>
          <w:lang w:eastAsia="zh-CN"/>
        </w:rPr>
        <w:t>　　</w:t>
      </w:r>
      <w:r>
        <w:rPr>
          <w:rFonts w:hint="eastAsia" w:ascii="Times New Roman" w:hAnsi="Times New Roman" w:eastAsia="仿宋_GB2312"/>
          <w:kern w:val="2"/>
          <w:sz w:val="21"/>
          <w:szCs w:val="21"/>
        </w:rPr>
        <w:t>(4) Endangered and rare animals and plants (including their specimens) and their seeds and breeding materials.</w:t>
      </w:r>
    </w:p>
    <w:p>
      <w:pPr>
        <w:spacing w:line="600" w:lineRule="exact"/>
        <w:ind w:firstLine="525" w:firstLineChars="250"/>
        <w:rPr>
          <w:rFonts w:eastAsia="仿宋_GB2312"/>
          <w:szCs w:val="21"/>
        </w:rPr>
      </w:pPr>
      <w:r>
        <w:rPr>
          <w:rFonts w:hint="eastAsia" w:eastAsia="仿宋_GB2312"/>
          <w:szCs w:val="21"/>
        </w:rPr>
        <w:t xml:space="preserve">(IV) The local managing Customs of the exhibits indicate those located in the same region where the expo is held. For those inbound or outbound exhibits </w:t>
      </w:r>
      <w:r>
        <w:rPr>
          <w:rFonts w:eastAsia="仿宋_GB2312"/>
          <w:szCs w:val="21"/>
        </w:rPr>
        <w:t>that</w:t>
      </w:r>
      <w:r>
        <w:rPr>
          <w:rFonts w:hint="eastAsia" w:eastAsia="仿宋_GB2312"/>
          <w:szCs w:val="21"/>
        </w:rPr>
        <w:t xml:space="preserve"> undergo </w:t>
      </w:r>
      <w:r>
        <w:rPr>
          <w:rFonts w:eastAsia="仿宋_GB2312"/>
          <w:szCs w:val="21"/>
        </w:rPr>
        <w:t xml:space="preserve">tran-Customs transportation, </w:t>
      </w:r>
      <w:r>
        <w:rPr>
          <w:rFonts w:hint="eastAsia" w:eastAsia="仿宋_GB2312"/>
          <w:szCs w:val="21"/>
        </w:rPr>
        <w:t xml:space="preserve">their local managing Customs shall be the designated destination Customs or the departure Customs of the tran-Customs transportation. </w:t>
      </w:r>
      <w:r>
        <w:rPr>
          <w:rFonts w:eastAsia="仿宋_GB2312"/>
          <w:szCs w:val="21"/>
        </w:rPr>
        <w:t>T</w:t>
      </w:r>
      <w:r>
        <w:rPr>
          <w:rFonts w:hint="eastAsia" w:eastAsia="仿宋_GB2312"/>
          <w:szCs w:val="21"/>
        </w:rPr>
        <w:t xml:space="preserve">he local managing Customs shall be responsible for the actual supervision over the </w:t>
      </w:r>
      <w:r>
        <w:rPr>
          <w:rFonts w:hint="eastAsia"/>
          <w:bCs/>
          <w:szCs w:val="21"/>
        </w:rPr>
        <w:t>g</w:t>
      </w:r>
      <w:r>
        <w:rPr>
          <w:bCs/>
          <w:szCs w:val="21"/>
        </w:rPr>
        <w:t>oods</w:t>
      </w:r>
      <w:r>
        <w:rPr>
          <w:rFonts w:hint="eastAsia"/>
          <w:bCs/>
          <w:szCs w:val="21"/>
        </w:rPr>
        <w:t xml:space="preserve"> t</w:t>
      </w:r>
      <w:r>
        <w:rPr>
          <w:bCs/>
          <w:szCs w:val="21"/>
        </w:rPr>
        <w:t xml:space="preserve">emporarily </w:t>
      </w:r>
      <w:r>
        <w:rPr>
          <w:rFonts w:hint="eastAsia"/>
          <w:bCs/>
          <w:szCs w:val="21"/>
        </w:rPr>
        <w:t>i</w:t>
      </w:r>
      <w:r>
        <w:rPr>
          <w:bCs/>
          <w:szCs w:val="21"/>
        </w:rPr>
        <w:t xml:space="preserve">mported or </w:t>
      </w:r>
      <w:r>
        <w:rPr>
          <w:rFonts w:hint="eastAsia"/>
          <w:bCs/>
          <w:szCs w:val="21"/>
        </w:rPr>
        <w:t>e</w:t>
      </w:r>
      <w:r>
        <w:rPr>
          <w:bCs/>
          <w:szCs w:val="21"/>
        </w:rPr>
        <w:t>xported</w:t>
      </w:r>
      <w:r>
        <w:rPr>
          <w:rFonts w:hint="eastAsia"/>
          <w:bCs/>
          <w:szCs w:val="21"/>
        </w:rPr>
        <w:t xml:space="preserve"> and shall take care of the relevant business related to the temporary entry and exit. </w:t>
      </w:r>
    </w:p>
    <w:p>
      <w:pPr>
        <w:spacing w:line="550" w:lineRule="exact"/>
        <w:ind w:firstLine="420" w:firstLineChars="200"/>
        <w:rPr>
          <w:rFonts w:eastAsia="仿宋_GB2312"/>
          <w:szCs w:val="21"/>
        </w:rPr>
      </w:pPr>
      <w:r>
        <w:rPr>
          <w:rFonts w:hint="eastAsia" w:eastAsia="仿宋_GB2312"/>
          <w:szCs w:val="21"/>
        </w:rPr>
        <w:t xml:space="preserve">(V) The host unit of the Maritime Expo (hereinafter referred to as </w:t>
      </w:r>
      <w:r>
        <w:rPr>
          <w:rFonts w:eastAsia="仿宋_GB2312"/>
          <w:szCs w:val="21"/>
        </w:rPr>
        <w:t>“</w:t>
      </w:r>
      <w:r>
        <w:rPr>
          <w:rFonts w:hint="eastAsia" w:eastAsia="仿宋_GB2312"/>
          <w:szCs w:val="21"/>
        </w:rPr>
        <w:t>Sponsor</w:t>
      </w:r>
      <w:r>
        <w:rPr>
          <w:rFonts w:eastAsia="仿宋_GB2312"/>
          <w:szCs w:val="21"/>
        </w:rPr>
        <w:t>”</w:t>
      </w:r>
      <w:r>
        <w:rPr>
          <w:rFonts w:hint="eastAsia" w:eastAsia="仿宋_GB2312"/>
          <w:szCs w:val="21"/>
        </w:rPr>
        <w:t xml:space="preserve">) or its agent shall bring the following approval documents and relevant documents to go through the filing formalities in the local managing Customs 20 days before the entry of the exhibits. </w:t>
      </w:r>
    </w:p>
    <w:p>
      <w:pPr>
        <w:spacing w:line="550" w:lineRule="exact"/>
        <w:ind w:firstLine="420" w:firstLineChars="200"/>
        <w:rPr>
          <w:rFonts w:eastAsiaTheme="minorEastAsia"/>
          <w:color w:val="000000" w:themeColor="text1"/>
          <w:szCs w:val="21"/>
        </w:rPr>
      </w:pPr>
      <w:r>
        <w:rPr>
          <w:rFonts w:hint="eastAsia" w:eastAsiaTheme="minorEastAsia"/>
          <w:szCs w:val="21"/>
        </w:rPr>
        <w:t xml:space="preserve">1. </w:t>
      </w:r>
      <w:r>
        <w:rPr>
          <w:rFonts w:eastAsiaTheme="minorEastAsia"/>
          <w:szCs w:val="21"/>
        </w:rPr>
        <w:t>Filing Registration Form for Exhibition (Made in duplicate)</w:t>
      </w:r>
      <w:r>
        <w:rPr>
          <w:rFonts w:hint="eastAsia" w:eastAsiaTheme="minorEastAsia"/>
          <w:szCs w:val="21"/>
        </w:rPr>
        <w:t>;</w:t>
      </w:r>
    </w:p>
    <w:p>
      <w:pPr>
        <w:spacing w:line="550" w:lineRule="exact"/>
        <w:ind w:firstLine="420" w:firstLineChars="200"/>
        <w:rPr>
          <w:rFonts w:eastAsiaTheme="minorEastAsia"/>
          <w:color w:val="000000" w:themeColor="text1"/>
          <w:szCs w:val="21"/>
        </w:rPr>
      </w:pPr>
      <w:r>
        <w:rPr>
          <w:rFonts w:hint="eastAsia" w:eastAsiaTheme="minorEastAsia"/>
          <w:szCs w:val="21"/>
        </w:rPr>
        <w:t xml:space="preserve">2. </w:t>
      </w:r>
      <w:r>
        <w:rPr>
          <w:rFonts w:eastAsiaTheme="minorEastAsia"/>
          <w:szCs w:val="21"/>
        </w:rPr>
        <w:t>Documents approved by the competent national authorities</w:t>
      </w:r>
      <w:r>
        <w:rPr>
          <w:rFonts w:hint="eastAsia" w:eastAsiaTheme="minorEastAsia"/>
          <w:szCs w:val="21"/>
        </w:rPr>
        <w:t>;</w:t>
      </w:r>
    </w:p>
    <w:p>
      <w:pPr>
        <w:spacing w:line="550" w:lineRule="exact"/>
        <w:ind w:firstLine="420" w:firstLineChars="200"/>
        <w:rPr>
          <w:rFonts w:eastAsiaTheme="minorEastAsia"/>
          <w:color w:val="000000" w:themeColor="text1"/>
          <w:szCs w:val="21"/>
        </w:rPr>
      </w:pPr>
      <w:r>
        <w:rPr>
          <w:rFonts w:hint="eastAsia" w:eastAsiaTheme="minorEastAsia"/>
          <w:szCs w:val="21"/>
        </w:rPr>
        <w:t xml:space="preserve">3. </w:t>
      </w:r>
      <w:r>
        <w:rPr>
          <w:rFonts w:eastAsiaTheme="minorEastAsia"/>
          <w:szCs w:val="21"/>
        </w:rPr>
        <w:t>Relevant approval documents shall be provided in the case that some of the exhibits are restricted imported articles;</w:t>
      </w:r>
    </w:p>
    <w:p>
      <w:pPr>
        <w:spacing w:line="550" w:lineRule="exact"/>
        <w:ind w:firstLine="420" w:firstLineChars="200"/>
        <w:rPr>
          <w:rFonts w:eastAsiaTheme="minorEastAsia"/>
          <w:color w:val="000000" w:themeColor="text1"/>
          <w:szCs w:val="21"/>
        </w:rPr>
      </w:pPr>
      <w:r>
        <w:rPr>
          <w:rFonts w:hint="eastAsia" w:eastAsiaTheme="minorEastAsia"/>
          <w:szCs w:val="21"/>
        </w:rPr>
        <w:t xml:space="preserve">4. </w:t>
      </w:r>
      <w:r>
        <w:rPr>
          <w:rFonts w:eastAsiaTheme="minorEastAsia"/>
          <w:szCs w:val="21"/>
        </w:rPr>
        <w:t>Overall scheme for the Expo</w:t>
      </w:r>
      <w:r>
        <w:rPr>
          <w:rFonts w:hint="eastAsia" w:eastAsiaTheme="minorEastAsia"/>
          <w:szCs w:val="21"/>
        </w:rPr>
        <w:t>;</w:t>
      </w:r>
    </w:p>
    <w:p>
      <w:pPr>
        <w:spacing w:line="550" w:lineRule="exact"/>
        <w:ind w:firstLine="420" w:firstLineChars="200"/>
        <w:rPr>
          <w:rFonts w:eastAsiaTheme="minorEastAsia"/>
          <w:color w:val="000000" w:themeColor="text1"/>
          <w:szCs w:val="21"/>
        </w:rPr>
      </w:pPr>
      <w:r>
        <w:rPr>
          <w:rFonts w:hint="eastAsia" w:eastAsiaTheme="minorEastAsia"/>
          <w:szCs w:val="21"/>
        </w:rPr>
        <w:t xml:space="preserve">5. </w:t>
      </w:r>
      <w:r>
        <w:rPr>
          <w:rFonts w:eastAsiaTheme="minorEastAsia"/>
          <w:szCs w:val="21"/>
        </w:rPr>
        <w:t>Plan of the exhibition sections and List of the exhibitors;</w:t>
      </w:r>
    </w:p>
    <w:p>
      <w:pPr>
        <w:spacing w:line="550" w:lineRule="exact"/>
        <w:ind w:firstLine="420" w:firstLineChars="200"/>
        <w:rPr>
          <w:rFonts w:eastAsiaTheme="minorEastAsia"/>
          <w:color w:val="000000" w:themeColor="text1"/>
          <w:szCs w:val="21"/>
        </w:rPr>
      </w:pPr>
      <w:r>
        <w:rPr>
          <w:rFonts w:hint="eastAsia" w:eastAsiaTheme="minorEastAsia"/>
          <w:szCs w:val="21"/>
        </w:rPr>
        <w:t xml:space="preserve">6. </w:t>
      </w:r>
      <w:r>
        <w:rPr>
          <w:rFonts w:eastAsiaTheme="minorEastAsia"/>
          <w:szCs w:val="21"/>
        </w:rPr>
        <w:t>List of the exhibits</w:t>
      </w:r>
      <w:r>
        <w:rPr>
          <w:rFonts w:hint="eastAsia" w:eastAsiaTheme="minorEastAsia"/>
          <w:szCs w:val="21"/>
        </w:rPr>
        <w:t>;</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 xml:space="preserve">7. </w:t>
      </w:r>
      <w:r>
        <w:rPr>
          <w:rFonts w:eastAsiaTheme="minorEastAsia"/>
          <w:color w:val="000000" w:themeColor="text1"/>
          <w:szCs w:val="21"/>
        </w:rPr>
        <w:t>List of articles for the exhibition (article</w:t>
      </w:r>
      <w:r>
        <w:rPr>
          <w:rFonts w:hint="eastAsia" w:eastAsiaTheme="minorEastAsia"/>
          <w:color w:val="000000" w:themeColor="text1"/>
          <w:szCs w:val="21"/>
        </w:rPr>
        <w:t>s</w:t>
      </w:r>
      <w:r>
        <w:rPr>
          <w:rFonts w:eastAsiaTheme="minorEastAsia"/>
          <w:color w:val="000000" w:themeColor="text1"/>
          <w:szCs w:val="21"/>
        </w:rPr>
        <w:t xml:space="preserve"> to be expended and distributed during the Expo)</w:t>
      </w:r>
    </w:p>
    <w:p>
      <w:pPr>
        <w:spacing w:line="550" w:lineRule="exact"/>
        <w:ind w:firstLine="420" w:firstLineChars="200"/>
        <w:rPr>
          <w:rFonts w:eastAsia="仿宋_GB2312"/>
          <w:szCs w:val="21"/>
        </w:rPr>
      </w:pPr>
      <w:r>
        <w:rPr>
          <w:rFonts w:hint="eastAsia" w:eastAsiaTheme="minorEastAsia"/>
          <w:color w:val="000000" w:themeColor="text1"/>
          <w:szCs w:val="21"/>
        </w:rPr>
        <w:t xml:space="preserve"> (VI) </w:t>
      </w:r>
      <w:r>
        <w:rPr>
          <w:rFonts w:hint="eastAsia" w:eastAsia="仿宋_GB2312"/>
          <w:szCs w:val="21"/>
        </w:rPr>
        <w:t xml:space="preserve">During the entry of the exhibits, the exhibitors or their agents shall bring the Filing Registration Form for Exhibition and list of exhibitions or other relevant documents to go through the declaration formalities for their exhibits in the local managing Customs. </w:t>
      </w:r>
      <w:r>
        <w:rPr>
          <w:rFonts w:eastAsia="仿宋_GB2312"/>
          <w:szCs w:val="21"/>
        </w:rPr>
        <w:t>T</w:t>
      </w:r>
      <w:r>
        <w:rPr>
          <w:rFonts w:hint="eastAsia" w:eastAsia="仿宋_GB2312"/>
          <w:szCs w:val="21"/>
        </w:rPr>
        <w:t xml:space="preserve">he exhibitors or their agents shall provide the local managing Customs with deposits as tax payment or other effective collaterals approved by the Customs. </w:t>
      </w:r>
      <w:r>
        <w:rPr>
          <w:rFonts w:hint="eastAsia" w:eastAsiaTheme="minorEastAsia"/>
          <w:color w:val="000000" w:themeColor="text1"/>
          <w:szCs w:val="21"/>
        </w:rPr>
        <w:t xml:space="preserve">Such collaterals may be exempted with approval of the </w:t>
      </w:r>
      <w:r>
        <w:rPr>
          <w:rFonts w:eastAsiaTheme="minorEastAsia"/>
          <w:color w:val="000000" w:themeColor="text1"/>
          <w:szCs w:val="21"/>
        </w:rPr>
        <w:t>competent</w:t>
      </w:r>
      <w:r>
        <w:rPr>
          <w:rFonts w:hint="eastAsia" w:eastAsiaTheme="minorEastAsia"/>
          <w:color w:val="000000" w:themeColor="text1"/>
          <w:szCs w:val="21"/>
        </w:rPr>
        <w:t xml:space="preserve"> Customs </w:t>
      </w:r>
      <w:r>
        <w:rPr>
          <w:rFonts w:eastAsiaTheme="minorEastAsia"/>
          <w:color w:val="000000" w:themeColor="text1"/>
          <w:szCs w:val="21"/>
        </w:rPr>
        <w:t>authorities</w:t>
      </w:r>
      <w:r>
        <w:rPr>
          <w:rFonts w:hint="eastAsia" w:eastAsiaTheme="minorEastAsia"/>
          <w:color w:val="000000" w:themeColor="text1"/>
          <w:szCs w:val="21"/>
        </w:rPr>
        <w:t xml:space="preserve"> if the expo is to be held in a place designated by the Customs or supervised by special personnel </w:t>
      </w:r>
      <w:r>
        <w:rPr>
          <w:rFonts w:eastAsiaTheme="minorEastAsia"/>
          <w:color w:val="000000" w:themeColor="text1"/>
          <w:szCs w:val="21"/>
        </w:rPr>
        <w:t>designated</w:t>
      </w:r>
      <w:r>
        <w:rPr>
          <w:rFonts w:hint="eastAsia" w:eastAsiaTheme="minorEastAsia"/>
          <w:color w:val="000000" w:themeColor="text1"/>
          <w:szCs w:val="21"/>
        </w:rPr>
        <w:t xml:space="preserve"> by the Customs. </w:t>
      </w:r>
      <w:r>
        <w:rPr>
          <w:rFonts w:eastAsia="仿宋_GB2312"/>
          <w:szCs w:val="21"/>
        </w:rPr>
        <w:t>T</w:t>
      </w:r>
      <w:r>
        <w:rPr>
          <w:rFonts w:hint="eastAsia" w:eastAsia="仿宋_GB2312"/>
          <w:szCs w:val="21"/>
        </w:rPr>
        <w:t xml:space="preserve">he holder of the ATA Carnet shall provide the true and effective original ATA Carnet, correct list of goods and other relevant commercial documents or certificates. Guarantee for the exhibits described in the ATA Carnet will be provided by </w:t>
      </w:r>
      <w:r>
        <w:rPr>
          <w:rFonts w:eastAsia="仿宋_GB2312"/>
          <w:szCs w:val="21"/>
        </w:rPr>
        <w:t>China Chamber of International Commerce</w:t>
      </w:r>
      <w:r>
        <w:rPr>
          <w:rFonts w:hint="eastAsia" w:eastAsia="仿宋_GB2312"/>
          <w:szCs w:val="21"/>
        </w:rPr>
        <w:t xml:space="preserve"> for the </w:t>
      </w:r>
      <w:r>
        <w:rPr>
          <w:bCs/>
          <w:szCs w:val="21"/>
        </w:rPr>
        <w:t>General Administration of Customs</w:t>
      </w:r>
      <w:r>
        <w:rPr>
          <w:rFonts w:hint="eastAsia"/>
          <w:bCs/>
          <w:szCs w:val="21"/>
        </w:rPr>
        <w:t>.</w:t>
      </w:r>
    </w:p>
    <w:p>
      <w:pPr>
        <w:spacing w:line="600" w:lineRule="exact"/>
        <w:ind w:firstLine="2800" w:firstLineChars="1000"/>
        <w:rPr>
          <w:rFonts w:eastAsiaTheme="minorEastAsia"/>
          <w:color w:val="000000" w:themeColor="text1"/>
          <w:sz w:val="28"/>
          <w:szCs w:val="28"/>
        </w:rPr>
      </w:pPr>
    </w:p>
    <w:p>
      <w:pPr>
        <w:spacing w:line="600" w:lineRule="exact"/>
        <w:ind w:firstLine="160" w:firstLineChars="50"/>
        <w:jc w:val="center"/>
        <w:rPr>
          <w:rFonts w:eastAsia="仿宋_GB2312"/>
          <w:sz w:val="32"/>
          <w:szCs w:val="32"/>
        </w:rPr>
      </w:pPr>
      <w:r>
        <w:rPr>
          <w:rFonts w:hint="eastAsia" w:eastAsia="仿宋_GB2312"/>
          <w:sz w:val="32"/>
          <w:szCs w:val="32"/>
        </w:rPr>
        <w:t xml:space="preserve">Declaration procedures for </w:t>
      </w:r>
      <w:r>
        <w:rPr>
          <w:rFonts w:eastAsia="仿宋_GB2312"/>
          <w:sz w:val="32"/>
          <w:szCs w:val="32"/>
        </w:rPr>
        <w:t>entry</w:t>
      </w:r>
      <w:r>
        <w:rPr>
          <w:rFonts w:hint="eastAsia" w:eastAsia="仿宋_GB2312"/>
          <w:sz w:val="32"/>
          <w:szCs w:val="32"/>
        </w:rPr>
        <w:t xml:space="preserve"> of exhibits</w: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34" o:spid="_x0000_s1030" o:spt="202" type="#_x0000_t202" style="position:absolute;left:0pt;margin-left:44.95pt;margin-top:9.5pt;height:23.55pt;width:289.35pt;z-index:251694080;mso-width-relative:page;mso-height-relative:margin;mso-height-percent:200;" fillcolor="#FFFFFF" filled="t" stroked="t" coordsize="21600,21600">
            <v:path/>
            <v:fill on="t" color2="#FFFFFF" focussize="0,0"/>
            <v:stroke color="#000000" joinstyle="miter"/>
            <v:imagedata o:title=""/>
            <o:lock v:ext="edit" aspectratio="f"/>
            <v:textbox style="mso-fit-shape-to-text:t;">
              <w:txbxContent>
                <w:p>
                  <w:r>
                    <w:rPr>
                      <w:rFonts w:hint="eastAsia"/>
                    </w:rPr>
                    <w:t>Exhibitors provide the list of exhibits for their agents</w:t>
                  </w:r>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9" o:spid="_x0000_s1099" o:spt="32" type="#_x0000_t32" style="position:absolute;left:0pt;margin-left:241.35pt;margin-top:6.3pt;height:17.25pt;width:0pt;z-index:251700224;mso-width-relative:page;mso-height-relative:page;" filled="f" coordsize="21600,21600" o:gfxdata="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3v072AAAAAkBAAAPAAAAAAAAAAEAIAAAACIAAABkcnMvZG93bnJldi54bWxQSwEC&#10;FAAUAAAACACHTuJAmlmio/QBAAChAwAADgAAAAAAAAABACAAAAAnAQAAZHJzL2Uyb0RvYy54bWxQ&#10;SwUGAAAAAAYABgBZAQAAjQUAAAAA&#10;">
            <v:path arrowok="t"/>
            <v:fill on="f" focussize="0,0"/>
            <v:stroke endarrow="block"/>
            <v:imagedata o:title=""/>
            <o:lock v:ext="edit"/>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8" o:spid="_x0000_s1098" o:spt="32" type="#_x0000_t32" style="position:absolute;left:0pt;margin-left:242.6pt;margin-top:24.9pt;height:17.25pt;width:0pt;z-index:251701248;mso-width-relative:page;mso-height-relative:page;" filled="f" coordsize="21600,21600" o:gfxdata="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8Vjb2QAAAAoBAAAPAAAAAAAAAAEAIAAAACIAAABkcnMvZG93bnJldi54bWxQSwEC&#10;FAAUAAAACACHTuJA8ymXnfMBAAChAwAADgAAAAAAAAABACAAAAAoAQAAZHJzL2Uyb0RvYy54bWxQ&#10;SwUGAAAAAAYABgBZAQAAjQUAAAAA&#10;">
            <v:path arrowok="t"/>
            <v:fill on="f" focussize="0,0"/>
            <v:stroke endarrow="block"/>
            <v:imagedata o:title=""/>
            <o:lock v:ext="edit"/>
          </v:shape>
        </w:pict>
      </w:r>
      <w:r>
        <w:rPr>
          <w:rFonts w:eastAsia="方正仿宋_GBK"/>
          <w:color w:val="000000" w:themeColor="text1"/>
          <w:sz w:val="32"/>
          <w:szCs w:val="32"/>
        </w:rPr>
        <w:pict>
          <v:shape id="文本框 132" o:spid="_x0000_s1031" o:spt="202" type="#_x0000_t202" style="position:absolute;left:0pt;margin-left:36.35pt;margin-top:-0.6pt;height:26.75pt;width:312.25pt;z-index:25169510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">
            <v:path/>
            <v:fill on="t" color2="#FFFFFF" focussize="0,0"/>
            <v:stroke color="#000000" joinstyle="miter"/>
            <v:imagedata o:title=""/>
            <o:lock v:ext="edit" aspectratio="f"/>
            <v:textbox>
              <w:txbxContent>
                <w:p>
                  <w:pPr>
                    <w:rPr>
                      <w:sz w:val="18"/>
                      <w:szCs w:val="18"/>
                    </w:rPr>
                  </w:pPr>
                  <w:r>
                    <w:rPr>
                      <w:rFonts w:hint="eastAsia"/>
                    </w:rPr>
                    <w:t xml:space="preserve"> </w:t>
                  </w:r>
                  <w:r>
                    <w:rPr>
                      <w:rFonts w:hint="eastAsia"/>
                      <w:sz w:val="18"/>
                      <w:szCs w:val="18"/>
                    </w:rPr>
                    <w:t xml:space="preserve">Agents go through </w:t>
                  </w:r>
                  <w:r>
                    <w:rPr>
                      <w:rFonts w:hint="eastAsia"/>
                      <w:color w:val="00B0F0"/>
                    </w:rPr>
                    <w:t xml:space="preserve">registration </w:t>
                  </w:r>
                  <w:r>
                    <w:rPr>
                      <w:rFonts w:hint="eastAsia"/>
                      <w:sz w:val="18"/>
                      <w:szCs w:val="18"/>
                    </w:rPr>
                    <w:t>formalities for the exhibits in the Customs</w:t>
                  </w:r>
                </w:p>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31" o:spid="_x0000_s1032" o:spt="202" type="#_x0000_t202" style="position:absolute;left:0pt;margin-left:134.4pt;margin-top:18.9pt;height:23.55pt;width:201.5pt;z-index:251696128;mso-width-relative:page;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">
            <v:path/>
            <v:fill focussize="0,0"/>
            <v:stroke joinstyle="miter"/>
            <v:imagedata o:title=""/>
            <o:lock v:ext="edit"/>
            <v:textbox style="mso-fit-shape-to-text:t;">
              <w:txbxContent>
                <w:p>
                  <w:pPr>
                    <w:rPr>
                      <w:color w:val="00B0F0"/>
                    </w:rPr>
                  </w:pPr>
                  <w:r>
                    <w:rPr>
                      <w:rFonts w:hint="eastAsia"/>
                      <w:color w:val="00B0F0"/>
                    </w:rPr>
                    <w:t xml:space="preserve"> Processing by the Customs</w:t>
                  </w:r>
                </w:p>
              </w:txbxContent>
            </v:textbox>
          </v:shape>
        </w:pict>
      </w:r>
    </w:p>
    <w:p>
      <w:pPr>
        <w:spacing w:line="560" w:lineRule="exact"/>
        <w:rPr>
          <w:rFonts w:eastAsia="方正仿宋_GBK"/>
          <w:color w:val="000000" w:themeColor="text1"/>
          <w:sz w:val="32"/>
          <w:szCs w:val="32"/>
        </w:rPr>
      </w:pPr>
      <w:r>
        <w:rPr>
          <w:rFonts w:eastAsia="方正仿宋_GBK"/>
          <w:color w:val="000000" w:themeColor="text1"/>
          <w:sz w:val="32"/>
          <w:szCs w:val="32"/>
        </w:rPr>
        <w:pict>
          <v:shape id="_x0000_s1097" o:spid="_x0000_s1097" o:spt="32" type="#_x0000_t32" style="position:absolute;left:0pt;margin-left:242.6pt;margin-top:14pt;height:17.25pt;width:0pt;z-index:251702272;mso-width-relative:page;mso-height-relative:page;" filled="f" coordsize="21600,21600" o:gfxdata="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cMSf2QAAAAkBAAAPAAAAAAAAAAEAIAAAACIAAABkcnMvZG93bnJldi54bWxQSwEC&#10;FAAUAAAACACHTuJAVyECgvMBAAChAwAADgAAAAAAAAABACAAAAAoAQAAZHJzL2Uyb0RvYy54bWxQ&#10;SwUGAAAAAAYABgBZAQAAjQUAAAAA&#10;">
            <v:path arrowok="t"/>
            <v:fill on="f" focussize="0,0"/>
            <v:stroke endarrow="block"/>
            <v:imagedata o:title=""/>
            <o:lock v:ext="edit"/>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6" o:spid="_x0000_s1096" o:spt="32" type="#_x0000_t32" style="position:absolute;left:0pt;margin-left:243.05pt;margin-top:22.75pt;height:17.25pt;width:0pt;z-index:251703296;mso-width-relative:page;mso-height-relative:page;" filled="f" coordsize="21600,21600" o:gfxdata="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Ndp62QAAAAkBAAAPAAAAAAAAAAEAIAAAACIAAABkcnMvZG93bnJldi54bWxQSwEC&#10;FAAUAAAACACHTuJAvUAOUfMBAAChAwAADgAAAAAAAAABACAAAAAoAQAAZHJzL2Uyb0RvYy54bWxQ&#10;SwUGAAAAAAYABgBZAQAAjQUAAAAA&#10;">
            <v:path arrowok="t"/>
            <v:fill on="f" focussize="0,0"/>
            <v:stroke endarrow="block"/>
            <v:imagedata o:title=""/>
            <o:lock v:ext="edit"/>
          </v:shape>
        </w:pict>
      </w:r>
      <w:r>
        <w:rPr>
          <w:rFonts w:eastAsia="方正仿宋_GBK"/>
          <w:color w:val="000000" w:themeColor="text1"/>
          <w:sz w:val="32"/>
          <w:szCs w:val="32"/>
        </w:rPr>
        <w:pict>
          <v:shape id="文本框 128" o:spid="_x0000_s1033" o:spt="202" type="#_x0000_t202" style="position:absolute;left:0pt;margin-left:28.35pt;margin-top:3.25pt;height:23.9pt;width:343.55pt;z-index:25169715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">
            <v:path/>
            <v:fill on="t" color2="#FFFFFF" focussize="0,0"/>
            <v:stroke color="#000000" joinstyle="miter"/>
            <v:imagedata o:title=""/>
            <o:lock v:ext="edit" aspectratio="f"/>
            <v:textbox>
              <w:txbxContent>
                <w:p>
                  <w:r>
                    <w:rPr>
                      <w:rFonts w:hint="eastAsia"/>
                    </w:rPr>
                    <w:t xml:space="preserve">Exhibits </w:t>
                  </w:r>
                  <w:r>
                    <w:t>transportation and entry;</w:t>
                  </w:r>
                  <w:r>
                    <w:rPr>
                      <w:rFonts w:hint="eastAsia"/>
                    </w:rPr>
                    <w:t xml:space="preserve"> </w:t>
                  </w:r>
                  <w:r>
                    <w:rPr>
                      <w:color w:val="00B0F0"/>
                    </w:rPr>
                    <w:t>Declaration</w:t>
                  </w:r>
                  <w:r>
                    <w:t xml:space="preserve"> in the Customs</w:t>
                  </w:r>
                </w:p>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26" o:spid="_x0000_s1034" o:spt="202" type="#_x0000_t202" style="position:absolute;left:0pt;margin-left:22.1pt;margin-top:14.5pt;height:23.9pt;width:377.75pt;z-index:25169817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">
            <v:path/>
            <v:fill on="t" color2="#FFFFFF" focussize="0,0"/>
            <v:stroke color="#000000" joinstyle="miter"/>
            <v:imagedata o:title=""/>
            <o:lock v:ext="edit" aspectratio="f"/>
            <v:textbox>
              <w:txbxContent>
                <w:p>
                  <w:r>
                    <w:rPr>
                      <w:rFonts w:hint="eastAsia"/>
                      <w:color w:val="000000" w:themeColor="text1"/>
                    </w:rPr>
                    <w:t xml:space="preserve">Payment of </w:t>
                  </w:r>
                  <w:r>
                    <w:rPr>
                      <w:rFonts w:hint="eastAsia"/>
                      <w:color w:val="00B0F0"/>
                    </w:rPr>
                    <w:t xml:space="preserve">deposits </w:t>
                  </w:r>
                  <w:r>
                    <w:rPr>
                      <w:color w:val="00B0F0"/>
                    </w:rPr>
                    <w:t>and</w:t>
                  </w:r>
                  <w:r>
                    <w:rPr>
                      <w:rFonts w:hint="eastAsia"/>
                      <w:color w:val="00B0F0"/>
                    </w:rPr>
                    <w:t xml:space="preserve"> customs </w:t>
                  </w:r>
                  <w:r>
                    <w:rPr>
                      <w:color w:val="00B0F0"/>
                    </w:rPr>
                    <w:t>clearance</w:t>
                  </w:r>
                  <w:r>
                    <w:rPr>
                      <w:rFonts w:hint="eastAsia"/>
                      <w:color w:val="00B0F0"/>
                    </w:rPr>
                    <w:t xml:space="preserve"> procedure </w:t>
                  </w:r>
                  <w:r>
                    <w:rPr>
                      <w:color w:val="00B0F0"/>
                    </w:rPr>
                    <w:t>with</w:t>
                  </w:r>
                  <w:r>
                    <w:rPr>
                      <w:rFonts w:hint="eastAsia"/>
                      <w:color w:val="00B0F0"/>
                    </w:rPr>
                    <w:t xml:space="preserve"> the Customs</w:t>
                  </w:r>
                </w:p>
                <w:p>
                  <w:pPr>
                    <w:rPr>
                      <w:color w:val="00B0F0"/>
                    </w:rPr>
                  </w:pPr>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5" o:spid="_x0000_s1095" o:spt="32" type="#_x0000_t32" style="position:absolute;left:0pt;margin-left:242.6pt;margin-top:9.65pt;height:17.25pt;width:0pt;z-index:251704320;mso-width-relative:page;mso-height-relative:page;" filled="f" coordsize="21600,21600" o:gfxdata="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qK38NcAAAAIAQAADwAAAAAAAAABACAAAAAiAAAAZHJzL2Rvd25yZXYueG1sUEsBAhQA&#10;FAAAAAgAh07iQNQwO2/zAQAAoQMAAA4AAAAAAAAAAQAgAAAAJgEAAGRycy9lMm9Eb2MueG1sUEsF&#10;BgAAAAAGAAYAWQEAAIsFAAAAAA==&#10;">
            <v:path arrowok="t"/>
            <v:fill on="f" focussize="0,0"/>
            <v:stroke endarrow="block"/>
            <v:imagedata o:title=""/>
            <o:lock v:ext="edit"/>
          </v:shape>
        </w:pict>
      </w:r>
      <w:r>
        <w:rPr>
          <w:rFonts w:eastAsia="方正仿宋_GBK"/>
          <w:color w:val="000000" w:themeColor="text1"/>
          <w:sz w:val="32"/>
          <w:szCs w:val="32"/>
        </w:rPr>
        <w:pict>
          <v:shape id="文本框 125" o:spid="_x0000_s1035" o:spt="202" type="#_x0000_t202" style="position:absolute;left:0pt;margin-left:84.9pt;margin-top:26.9pt;height:23.3pt;width:282.6pt;z-index:25169920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">
            <v:path/>
            <v:fill on="t" color2="#FFFFFF" focussize="0,0"/>
            <v:stroke color="#000000" joinstyle="miter"/>
            <v:imagedata o:title=""/>
            <o:lock v:ext="edit" aspectratio="f"/>
            <v:textbox>
              <w:txbxContent>
                <w:p>
                  <w:r>
                    <w:rPr>
                      <w:rFonts w:hint="eastAsia"/>
                    </w:rPr>
                    <w:t>Transport the exhibits to the Expo for exhibition</w:t>
                  </w:r>
                </w:p>
                <w:p/>
              </w:txbxContent>
            </v:textbox>
          </v:shape>
        </w:pict>
      </w:r>
    </w:p>
    <w:p>
      <w:pPr>
        <w:spacing w:line="560" w:lineRule="exact"/>
        <w:ind w:firstLine="640" w:firstLineChars="200"/>
        <w:rPr>
          <w:rFonts w:eastAsia="方正仿宋_GBK"/>
          <w:color w:val="000000" w:themeColor="text1"/>
          <w:sz w:val="32"/>
          <w:szCs w:val="32"/>
        </w:rPr>
      </w:pPr>
    </w:p>
    <w:p>
      <w:pPr>
        <w:spacing w:line="600" w:lineRule="exact"/>
        <w:ind w:firstLine="420" w:firstLineChars="200"/>
        <w:rPr>
          <w:rFonts w:eastAsia="仿宋_GB2312"/>
          <w:sz w:val="32"/>
          <w:szCs w:val="32"/>
        </w:rPr>
      </w:pPr>
      <w:r>
        <w:rPr>
          <w:rFonts w:hint="eastAsia" w:eastAsiaTheme="minorEastAsia"/>
          <w:color w:val="000000" w:themeColor="text1"/>
          <w:szCs w:val="21"/>
        </w:rPr>
        <w:t xml:space="preserve">(VII) Otherwise worn during the normal use, as articles temporarily imported, the exhibits shall be exported in their original state within 6 months after the entry date. </w:t>
      </w:r>
      <w:r>
        <w:rPr>
          <w:rFonts w:eastAsiaTheme="minorEastAsia"/>
          <w:color w:val="000000" w:themeColor="text1"/>
          <w:szCs w:val="21"/>
        </w:rPr>
        <w:t>I</w:t>
      </w:r>
      <w:r>
        <w:rPr>
          <w:rFonts w:hint="eastAsia" w:eastAsiaTheme="minorEastAsia"/>
          <w:color w:val="000000" w:themeColor="text1"/>
          <w:szCs w:val="21"/>
        </w:rPr>
        <w:t xml:space="preserve">f this term shall be prolonged due to some special situation, the sponsor and exhibitors shall bring the relevant approval documents issued by </w:t>
      </w:r>
      <w:r>
        <w:rPr>
          <w:rFonts w:eastAsiaTheme="minorEastAsia"/>
          <w:color w:val="000000" w:themeColor="text1"/>
          <w:szCs w:val="21"/>
        </w:rPr>
        <w:t>the</w:t>
      </w:r>
      <w:r>
        <w:rPr>
          <w:rFonts w:hint="eastAsia" w:eastAsiaTheme="minorEastAsia"/>
          <w:color w:val="000000" w:themeColor="text1"/>
          <w:szCs w:val="21"/>
        </w:rPr>
        <w:t xml:space="preserve"> </w:t>
      </w:r>
      <w:r>
        <w:rPr>
          <w:rFonts w:eastAsiaTheme="minorEastAsia"/>
          <w:color w:val="000000" w:themeColor="text1"/>
          <w:szCs w:val="21"/>
        </w:rPr>
        <w:t>original</w:t>
      </w:r>
      <w:r>
        <w:rPr>
          <w:rFonts w:hint="eastAsia" w:eastAsiaTheme="minorEastAsia"/>
          <w:color w:val="000000" w:themeColor="text1"/>
          <w:szCs w:val="21"/>
        </w:rPr>
        <w:t xml:space="preserve"> approval authorities to apply for such extension in the local managing Customs 30 days before the closure of the Expo. </w:t>
      </w:r>
    </w:p>
    <w:p>
      <w:pPr>
        <w:spacing w:line="600" w:lineRule="exact"/>
        <w:ind w:firstLine="2660" w:firstLineChars="950"/>
        <w:rPr>
          <w:rFonts w:eastAsiaTheme="minorEastAsia"/>
          <w:color w:val="000000" w:themeColor="text1"/>
          <w:sz w:val="28"/>
          <w:szCs w:val="28"/>
        </w:rPr>
      </w:pPr>
    </w:p>
    <w:p>
      <w:pPr>
        <w:spacing w:line="600" w:lineRule="exact"/>
        <w:ind w:firstLine="1760" w:firstLineChars="550"/>
        <w:rPr>
          <w:rFonts w:eastAsia="仿宋_GB2312"/>
          <w:sz w:val="32"/>
          <w:szCs w:val="32"/>
        </w:rPr>
      </w:pPr>
      <w:r>
        <w:rPr>
          <w:rFonts w:hint="eastAsia" w:eastAsia="仿宋_GB2312"/>
          <w:sz w:val="32"/>
          <w:szCs w:val="32"/>
        </w:rPr>
        <w:t>Declaration procedures for the exit of exhibits</w: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23" o:spid="_x0000_s1036" o:spt="202" type="#_x0000_t202" style="position:absolute;left:0pt;margin-left:92.15pt;margin-top:15.55pt;height:24.15pt;width:206.75pt;z-index:251682816;mso-width-relative:page;mso-height-relative:margin;" fillcolor="#FFFFFF" filled="t" stroked="t" coordsize="21600,21600">
            <v:path/>
            <v:fill on="t" color2="#FFFFFF" focussize="0,0"/>
            <v:stroke color="#000000" joinstyle="miter"/>
            <v:imagedata o:title=""/>
            <o:lock v:ext="edit" aspectratio="f"/>
            <v:textbox>
              <w:txbxContent>
                <w:p>
                  <w:r>
                    <w:rPr>
                      <w:rFonts w:hint="eastAsia"/>
                      <w:color w:val="00B0F0"/>
                    </w:rPr>
                    <w:t xml:space="preserve"> </w:t>
                  </w:r>
                  <w:r>
                    <w:rPr>
                      <w:color w:val="00B0F0"/>
                    </w:rPr>
                    <w:t>Export declaration f</w:t>
                  </w:r>
                  <w:r>
                    <w:t>or the exhibits</w:t>
                  </w:r>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2" o:spid="_x0000_s1092" o:spt="32" type="#_x0000_t32" style="position:absolute;left:0pt;margin-left:232.85pt;margin-top:11.1pt;height:17.25pt;width:0pt;z-index:251688960;mso-width-relative:page;mso-height-relative:page;" filled="f" coordsize="21600,21600" o:gfxdata="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LEuDYAAAACQEAAA8AAAAAAAAAAQAgAAAAIgAAAGRycy9kb3ducmV2LnhtbFBLAQIU&#10;ABQAAAAIAIdO4kBIcIg48wEAAKEDAAAOAAAAAAAAAAEAIAAAACcBAABkcnMvZTJvRG9jLnhtbFBL&#10;BQYAAAAABgAGAFkBAACMBQAAAAA=&#10;">
            <v:path arrowok="t"/>
            <v:fill on="f" focussize="0,0"/>
            <v:stroke endarrow="block"/>
            <v:imagedata o:title=""/>
            <o:lock v:ext="edit"/>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3" o:spid="_x0000_s1093" o:spt="32" type="#_x0000_t32" style="position:absolute;left:0pt;margin-left:235.35pt;margin-top:26.7pt;height:17.25pt;width:0pt;z-index:251689984;mso-width-relative:page;mso-height-relative:page;" filled="f" coordsize="21600,21600" o:gfxdata="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AwQiNgAAAALAQAADwAAAAAAAAABACAAAAAiAAAAZHJzL2Rvd25yZXYueG1sUEsBAhQA&#10;FAAAAAgAh07iQG+gZC3yAQAAoQMAAA4AAAAAAAAAAQAgAAAAJwEAAGRycy9lMm9Eb2MueG1sUEsF&#10;BgAAAAAGAAYAWQEAAIsFAAAAAA==&#10;">
            <v:path arrowok="t"/>
            <v:fill on="f" focussize="0,0"/>
            <v:stroke endarrow="block"/>
            <v:imagedata o:title=""/>
            <o:lock v:ext="edit"/>
          </v:shape>
        </w:pict>
      </w:r>
      <w:r>
        <w:rPr>
          <w:rFonts w:eastAsia="方正仿宋_GBK"/>
          <w:color w:val="000000" w:themeColor="text1"/>
          <w:sz w:val="32"/>
          <w:szCs w:val="32"/>
        </w:rPr>
        <w:pict>
          <v:shape id="文本框 119" o:spid="_x0000_s1037" o:spt="202" type="#_x0000_t202" style="position:absolute;left:0pt;margin-left:113.2pt;margin-top:0.35pt;height:22.7pt;width:188.8pt;z-index:25168384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">
            <v:path/>
            <v:fill on="t" color2="#FFFFFF" focussize="0,0"/>
            <v:stroke color="#000000" joinstyle="miter"/>
            <v:imagedata o:title=""/>
            <o:lock v:ext="edit" aspectratio="f"/>
            <v:textbox>
              <w:txbxContent>
                <w:p>
                  <w:r>
                    <w:t xml:space="preserve">Customs </w:t>
                  </w:r>
                  <w:r>
                    <w:rPr>
                      <w:rFonts w:hint="eastAsia"/>
                    </w:rPr>
                    <w:t>examination and approval</w:t>
                  </w:r>
                </w:p>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18" o:spid="_x0000_s1038" o:spt="202" type="#_x0000_t202" style="position:absolute;left:0pt;margin-left:89.6pt;margin-top:18.7pt;height:23.3pt;width:219.8pt;z-index:25168588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">
            <v:path/>
            <v:fill on="t" color2="#FFFFFF" focussize="0,0"/>
            <v:stroke color="#000000" joinstyle="miter"/>
            <v:imagedata o:title=""/>
            <o:lock v:ext="edit" aspectratio="f"/>
            <v:textbox>
              <w:txbxContent>
                <w:p>
                  <w:r>
                    <w:t xml:space="preserve">Customs </w:t>
                  </w:r>
                  <w:r>
                    <w:rPr>
                      <w:rFonts w:hint="eastAsia"/>
                    </w:rPr>
                    <w:t>check and examination, clearance</w:t>
                  </w:r>
                </w:p>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4" o:spid="_x0000_s1094" o:spt="32" type="#_x0000_t32" style="position:absolute;left:0pt;margin-left:238.35pt;margin-top:15.9pt;height:17.25pt;width:0pt;z-index:251691008;mso-width-relative:page;mso-height-relative:page;" filled="f" coordsize="21600,21600" o:gfxdata="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xCq+nYAAAACwEAAA8AAAAAAAAAAQAgAAAAIgAAAGRycy9kb3ducmV2LnhtbFBLAQIU&#10;ABQAAAAIAIdO4kAG0FET8wEAAKEDAAAOAAAAAAAAAAEAIAAAACcBAABkcnMvZTJvRG9jLnhtbFBL&#10;BQYAAAAABgAGAFkBAACMBQAAAAA=&#10;">
            <v:path arrowok="t"/>
            <v:fill on="f" focussize="0,0"/>
            <v:stroke endarrow="block"/>
            <v:imagedata o:title=""/>
            <o:lock v:ext="edit"/>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16" o:spid="_x0000_s1039" o:spt="202" type="#_x0000_t202" style="position:absolute;left:0pt;margin-left:99.65pt;margin-top:10pt;height:22.35pt;width:260.55pt;z-index:251684864;mso-width-relative:page;mso-height-relative:margin;" fillcolor="#FFFFFF" filled="t" stroked="t" coordsize="21600,21600">
            <v:path/>
            <v:fill on="t" color2="#FFFFFF" focussize="0,0"/>
            <v:stroke color="#000000" joinstyle="miter"/>
            <v:imagedata o:title=""/>
            <o:lock v:ext="edit" aspectratio="f"/>
            <v:textbox>
              <w:txbxContent>
                <w:p>
                  <w:r>
                    <w:rPr>
                      <w:rFonts w:hint="eastAsia"/>
                    </w:rPr>
                    <w:t xml:space="preserve"> Records cancellation after verification by Customs</w:t>
                  </w:r>
                </w:p>
              </w:txbxContent>
            </v:textbox>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_x0000_s1091" o:spid="_x0000_s1091" o:spt="32" type="#_x0000_t32" style="position:absolute;left:0pt;margin-left:235.35pt;margin-top:11.7pt;height:17.25pt;width:0pt;z-index:251692032;mso-width-relative:page;mso-height-relative:page;" filled="f" coordsize="21600,21600" o:gfxdata="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yE3g1gAAAAkBAAAPAAAAAAAAAAEAIAAAACIAAABkcnMvZG93bnJldi54bWxQSwECFAAU&#10;AAAACACHTuJAMaxeZfMBAAChAwAADgAAAAAAAAABACAAAAAlAQAAZHJzL2Uyb0RvYy54bWxQSwUG&#10;AAAAAAYABgBZAQAAigUAAAAA&#10;">
            <v:path arrowok="t"/>
            <v:fill on="f" focussize="0,0"/>
            <v:stroke endarrow="block"/>
            <v:imagedata o:title=""/>
            <o:lock v:ext="edit"/>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15" o:spid="_x0000_s1040" o:spt="202" type="#_x0000_t202" style="position:absolute;left:0pt;margin-left:68.85pt;margin-top:-4.6pt;height:23.9pt;width:284pt;z-index:25168691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">
            <v:path/>
            <v:fill on="t" color2="#FFFFFF" focussize="0,0"/>
            <v:stroke color="#000000" joinstyle="miter"/>
            <v:imagedata o:title=""/>
            <o:lock v:ext="edit" aspectratio="f"/>
            <v:textbox>
              <w:txbxContent>
                <w:p>
                  <w:r>
                    <w:rPr>
                      <w:rFonts w:hint="eastAsia"/>
                    </w:rPr>
                    <w:t>Enterprises apply for deposits return from the Customs</w:t>
                  </w:r>
                </w:p>
                <w:p/>
              </w:txbxContent>
            </v:textbox>
          </v:shape>
        </w:pict>
      </w:r>
      <w:r>
        <w:rPr>
          <w:rFonts w:eastAsia="方正仿宋_GBK"/>
          <w:color w:val="000000" w:themeColor="text1"/>
          <w:sz w:val="32"/>
          <w:szCs w:val="32"/>
        </w:rPr>
        <w:pict>
          <v:shape id="_x0000_s1090" o:spid="_x0000_s1090" o:spt="32" type="#_x0000_t32" style="position:absolute;left:0pt;margin-left:234.35pt;margin-top:24.25pt;height:17.25pt;width:0pt;z-index:251693056;mso-width-relative:page;mso-height-relative:page;" filled="f" coordsize="21600,21600" o:gfxdata="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AHNCtcAAAAIAQAADwAAAAAAAAABACAAAAAiAAAAZHJzL2Rvd25yZXYueG1sUEsBAhQA&#10;FAAAAAgAh07iQK3s7TLzAQAAoQMAAA4AAAAAAAAAAQAgAAAAJgEAAGRycy9lMm9Eb2MueG1sUEsF&#10;BgAAAAAGAAYAWQEAAIsFAAAAAA==&#10;">
            <v:path arrowok="t"/>
            <v:fill on="f" focussize="0,0"/>
            <v:stroke endarrow="block"/>
            <v:imagedata o:title=""/>
            <o:lock v:ext="edit"/>
          </v:shape>
        </w:pict>
      </w:r>
    </w:p>
    <w:p>
      <w:pPr>
        <w:spacing w:line="560" w:lineRule="exact"/>
        <w:ind w:firstLine="640" w:firstLineChars="200"/>
        <w:rPr>
          <w:rFonts w:eastAsia="方正仿宋_GBK"/>
          <w:color w:val="000000" w:themeColor="text1"/>
          <w:sz w:val="32"/>
          <w:szCs w:val="32"/>
        </w:rPr>
      </w:pPr>
      <w:r>
        <w:rPr>
          <w:rFonts w:eastAsia="方正仿宋_GBK"/>
          <w:color w:val="000000" w:themeColor="text1"/>
          <w:sz w:val="32"/>
          <w:szCs w:val="32"/>
        </w:rPr>
        <w:pict>
          <v:shape id="文本框 114" o:spid="_x0000_s1041" o:spt="202" type="#_x0000_t202" style="position:absolute;left:0pt;margin-left:51.85pt;margin-top:13.5pt;height:27.4pt;width:387.55pt;z-index:25168793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">
            <v:path/>
            <v:fill on="t" color2="#FFFFFF" focussize="0,0"/>
            <v:stroke color="#000000" joinstyle="miter"/>
            <v:imagedata o:title=""/>
            <o:lock v:ext="edit" aspectratio="f"/>
            <v:textbox>
              <w:txbxContent>
                <w:p>
                  <w:pPr>
                    <w:rPr>
                      <w:szCs w:val="21"/>
                    </w:rPr>
                  </w:pPr>
                  <w:r>
                    <w:rPr>
                      <w:rFonts w:hint="eastAsia"/>
                      <w:szCs w:val="21"/>
                    </w:rPr>
                    <w:t xml:space="preserve"> Customs return the deposits after examination and approval and approve the clearance.</w:t>
                  </w:r>
                </w:p>
                <w:p/>
              </w:txbxContent>
            </v:textbox>
          </v:shape>
        </w:pict>
      </w:r>
    </w:p>
    <w:p>
      <w:pPr>
        <w:spacing w:line="550" w:lineRule="exact"/>
        <w:rPr>
          <w:rFonts w:eastAsiaTheme="minorEastAsia"/>
          <w:color w:val="000000" w:themeColor="text1"/>
          <w:szCs w:val="21"/>
        </w:rPr>
      </w:pPr>
    </w:p>
    <w:p>
      <w:pPr>
        <w:spacing w:line="550" w:lineRule="exact"/>
        <w:ind w:firstLine="525" w:firstLineChars="250"/>
        <w:rPr>
          <w:rFonts w:eastAsiaTheme="minorEastAsia"/>
          <w:color w:val="000000" w:themeColor="text1"/>
          <w:szCs w:val="21"/>
        </w:rPr>
      </w:pPr>
      <w:r>
        <w:rPr>
          <w:rFonts w:hint="eastAsia" w:eastAsiaTheme="minorEastAsia"/>
          <w:color w:val="000000" w:themeColor="text1"/>
          <w:szCs w:val="21"/>
        </w:rPr>
        <w:t>(VIII) The sponsor and exhibitors shall apply for the closure of the Expo in the filing Customs within 30 days after they have completed the formalities for their imported exhibits in the Customs.</w:t>
      </w:r>
    </w:p>
    <w:p>
      <w:pPr>
        <w:spacing w:line="600" w:lineRule="exact"/>
        <w:ind w:firstLine="525" w:firstLineChars="250"/>
        <w:rPr>
          <w:rFonts w:eastAsiaTheme="minorEastAsia"/>
          <w:color w:val="000000" w:themeColor="text1"/>
          <w:szCs w:val="21"/>
        </w:rPr>
      </w:pPr>
      <w:r>
        <w:rPr>
          <w:rFonts w:hint="eastAsia" w:eastAsiaTheme="minorEastAsia"/>
          <w:color w:val="000000" w:themeColor="text1"/>
          <w:szCs w:val="21"/>
        </w:rPr>
        <w:t xml:space="preserve">(IX) As for the consumables or distributed goods (hereinafter referred to as articles for exhibition) in the Expo, the Customs will evaluate and confirm their </w:t>
      </w:r>
      <w:r>
        <w:rPr>
          <w:rFonts w:eastAsiaTheme="minorEastAsia"/>
          <w:color w:val="000000" w:themeColor="text1"/>
          <w:szCs w:val="21"/>
        </w:rPr>
        <w:t xml:space="preserve">quantity and total value </w:t>
      </w:r>
      <w:r>
        <w:rPr>
          <w:rFonts w:hint="eastAsia" w:eastAsiaTheme="minorEastAsia"/>
          <w:color w:val="000000" w:themeColor="text1"/>
          <w:szCs w:val="21"/>
        </w:rPr>
        <w:t>on the basis of the nature of Expo and number of exhibitors and visitors. In addition, the Customs will also exempt the import tariff and import linkage tax to a reasonable extent according to relevant regulations:</w:t>
      </w:r>
    </w:p>
    <w:p>
      <w:pPr>
        <w:spacing w:line="600" w:lineRule="exact"/>
        <w:ind w:firstLine="420" w:firstLineChars="200"/>
        <w:rPr>
          <w:rFonts w:eastAsia="仿宋_GB2312"/>
          <w:szCs w:val="21"/>
        </w:rPr>
      </w:pPr>
      <w:r>
        <w:rPr>
          <w:rFonts w:hint="eastAsia" w:eastAsia="仿宋_GB2312"/>
          <w:szCs w:val="21"/>
        </w:rPr>
        <w:t xml:space="preserve">1. Samples used in the Expo activities, including the samples of food or drinks that are imported with the original packaging or made of imported bulk raw materials during the Expo; </w:t>
      </w:r>
    </w:p>
    <w:p>
      <w:pPr>
        <w:spacing w:line="600" w:lineRule="exact"/>
        <w:ind w:firstLine="420" w:firstLineChars="200"/>
        <w:rPr>
          <w:rFonts w:eastAsia="仿宋_GB2312"/>
          <w:szCs w:val="21"/>
        </w:rPr>
      </w:pPr>
      <w:r>
        <w:rPr>
          <w:rFonts w:hint="eastAsia" w:eastAsia="仿宋_GB2312"/>
          <w:szCs w:val="21"/>
        </w:rPr>
        <w:t xml:space="preserve">2. Materials consumed or damaged in the operation or </w:t>
      </w:r>
      <w:r>
        <w:rPr>
          <w:rFonts w:eastAsia="仿宋_GB2312"/>
          <w:szCs w:val="21"/>
        </w:rPr>
        <w:t>demonstration</w:t>
      </w:r>
      <w:r>
        <w:rPr>
          <w:rFonts w:hint="eastAsia" w:eastAsia="仿宋_GB2312"/>
          <w:szCs w:val="21"/>
        </w:rPr>
        <w:t xml:space="preserve"> of the exhibited machines or </w:t>
      </w:r>
      <w:r>
        <w:rPr>
          <w:rFonts w:eastAsia="仿宋_GB2312"/>
          <w:szCs w:val="21"/>
        </w:rPr>
        <w:t>apparatus</w:t>
      </w:r>
      <w:r>
        <w:rPr>
          <w:rFonts w:hint="eastAsia" w:eastAsia="仿宋_GB2312"/>
          <w:szCs w:val="21"/>
        </w:rPr>
        <w:t xml:space="preserve">es; </w:t>
      </w:r>
    </w:p>
    <w:p>
      <w:pPr>
        <w:spacing w:line="550" w:lineRule="exact"/>
        <w:ind w:left="420" w:leftChars="200"/>
        <w:rPr>
          <w:rFonts w:eastAsiaTheme="minorEastAsia"/>
          <w:color w:val="000000" w:themeColor="text1"/>
          <w:szCs w:val="21"/>
        </w:rPr>
      </w:pPr>
      <w:r>
        <w:rPr>
          <w:rFonts w:hint="eastAsia" w:eastAsia="仿宋_GB2312"/>
          <w:szCs w:val="21"/>
        </w:rPr>
        <w:t>3. Low value articles consumed during the decoration of the temporary exhibition stands;</w:t>
      </w:r>
    </w:p>
    <w:p>
      <w:pPr>
        <w:spacing w:line="600" w:lineRule="exact"/>
        <w:ind w:left="420" w:leftChars="200"/>
        <w:rPr>
          <w:rFonts w:eastAsia="仿宋_GB2312"/>
          <w:szCs w:val="21"/>
        </w:rPr>
      </w:pPr>
      <w:r>
        <w:rPr>
          <w:rFonts w:hint="eastAsia" w:eastAsia="仿宋_GB2312"/>
          <w:szCs w:val="21"/>
        </w:rPr>
        <w:t>4. Relevant advertisement articles distributed to the visitors free of charge during the Expo;</w:t>
      </w:r>
    </w:p>
    <w:p>
      <w:pPr>
        <w:spacing w:line="600" w:lineRule="exact"/>
        <w:ind w:left="420" w:leftChars="200"/>
        <w:rPr>
          <w:rFonts w:eastAsiaTheme="minorEastAsia"/>
          <w:color w:val="000000" w:themeColor="text1"/>
          <w:szCs w:val="21"/>
        </w:rPr>
      </w:pPr>
      <w:r>
        <w:rPr>
          <w:rFonts w:hint="eastAsia" w:eastAsia="仿宋_GB2312"/>
          <w:szCs w:val="21"/>
        </w:rPr>
        <w:t>5. Records, forms or other documents used in the Expo.</w:t>
      </w:r>
    </w:p>
    <w:p>
      <w:pPr>
        <w:spacing w:line="600" w:lineRule="exact"/>
        <w:ind w:left="420" w:leftChars="200"/>
        <w:rPr>
          <w:rFonts w:eastAsiaTheme="minorEastAsia"/>
          <w:color w:val="000000" w:themeColor="text1"/>
          <w:szCs w:val="21"/>
        </w:rPr>
      </w:pPr>
      <w:r>
        <w:rPr>
          <w:rFonts w:hint="eastAsia" w:eastAsia="仿宋_GB2312"/>
          <w:szCs w:val="21"/>
        </w:rPr>
        <w:t xml:space="preserve">The articles listed in the first item of the previous article shall meet </w:t>
      </w:r>
      <w:r>
        <w:rPr>
          <w:rFonts w:eastAsia="仿宋_GB2312"/>
          <w:szCs w:val="21"/>
        </w:rPr>
        <w:t>the</w:t>
      </w:r>
      <w:r>
        <w:rPr>
          <w:rFonts w:hint="eastAsia" w:eastAsia="仿宋_GB2312"/>
          <w:szCs w:val="21"/>
        </w:rPr>
        <w:t xml:space="preserve"> following requirements:</w:t>
      </w:r>
    </w:p>
    <w:p>
      <w:pPr>
        <w:spacing w:line="600" w:lineRule="exact"/>
        <w:ind w:left="420" w:leftChars="200" w:firstLine="105" w:firstLineChars="50"/>
        <w:rPr>
          <w:rFonts w:eastAsiaTheme="minorEastAsia"/>
          <w:color w:val="000000" w:themeColor="text1"/>
          <w:szCs w:val="21"/>
        </w:rPr>
      </w:pPr>
      <w:r>
        <w:rPr>
          <w:rFonts w:hint="eastAsia" w:eastAsia="仿宋_GB2312"/>
          <w:szCs w:val="21"/>
        </w:rPr>
        <w:t xml:space="preserve">(1) The articles shall be provided by the exhibitors free of charge and exclusively distributed to the visitors for use or for consumption </w:t>
      </w:r>
      <w:r>
        <w:rPr>
          <w:rFonts w:eastAsia="仿宋_GB2312"/>
          <w:szCs w:val="21"/>
        </w:rPr>
        <w:t>during</w:t>
      </w:r>
      <w:r>
        <w:rPr>
          <w:rFonts w:hint="eastAsia" w:eastAsia="仿宋_GB2312"/>
          <w:szCs w:val="21"/>
        </w:rPr>
        <w:t xml:space="preserve"> the Expo;</w:t>
      </w:r>
    </w:p>
    <w:p>
      <w:pPr>
        <w:spacing w:line="600" w:lineRule="exact"/>
        <w:ind w:firstLine="525" w:firstLineChars="250"/>
        <w:rPr>
          <w:rFonts w:eastAsia="仿宋_GB2312"/>
          <w:szCs w:val="21"/>
        </w:rPr>
      </w:pPr>
      <w:r>
        <w:rPr>
          <w:rFonts w:hint="eastAsia" w:eastAsia="仿宋_GB2312"/>
          <w:szCs w:val="21"/>
        </w:rPr>
        <w:t xml:space="preserve">(2) The articles are of relatively low price and exclusive for the use as advertisement samples; </w:t>
      </w:r>
    </w:p>
    <w:p>
      <w:pPr>
        <w:spacing w:line="600" w:lineRule="exact"/>
        <w:ind w:firstLine="525" w:firstLineChars="250"/>
        <w:rPr>
          <w:rFonts w:eastAsia="仿宋_GB2312"/>
          <w:szCs w:val="21"/>
        </w:rPr>
      </w:pPr>
      <w:r>
        <w:rPr>
          <w:rFonts w:hint="eastAsia" w:eastAsia="仿宋_GB2312"/>
          <w:szCs w:val="21"/>
        </w:rPr>
        <w:t>(3) The articles are not for commercial use and their unit capacity shall be obviously smaller than the minimum retail packaging capacity;</w:t>
      </w:r>
    </w:p>
    <w:p>
      <w:pPr>
        <w:spacing w:line="600" w:lineRule="exact"/>
        <w:ind w:firstLine="525" w:firstLineChars="250"/>
        <w:rPr>
          <w:rFonts w:eastAsia="仿宋_GB2312"/>
          <w:szCs w:val="21"/>
        </w:rPr>
      </w:pPr>
      <w:r>
        <w:rPr>
          <w:rFonts w:hint="eastAsia" w:eastAsia="仿宋_GB2312"/>
          <w:szCs w:val="21"/>
        </w:rPr>
        <w:t>(4) Though the samples of food and drinks are not distributed in the packaging as prescribed in the 3</w:t>
      </w:r>
      <w:r>
        <w:rPr>
          <w:rFonts w:hint="eastAsia" w:eastAsia="仿宋_GB2312"/>
          <w:szCs w:val="21"/>
          <w:vertAlign w:val="superscript"/>
        </w:rPr>
        <w:t>rd</w:t>
      </w:r>
      <w:r>
        <w:rPr>
          <w:rFonts w:hint="eastAsia" w:eastAsia="仿宋_GB2312"/>
          <w:szCs w:val="21"/>
        </w:rPr>
        <w:t xml:space="preserve"> provision of this article, they have been actually consumed </w:t>
      </w:r>
      <w:r>
        <w:rPr>
          <w:rFonts w:eastAsia="仿宋_GB2312"/>
          <w:szCs w:val="21"/>
        </w:rPr>
        <w:t>during the activities.</w:t>
      </w:r>
    </w:p>
    <w:p>
      <w:pPr>
        <w:spacing w:line="550" w:lineRule="exact"/>
        <w:ind w:firstLine="420" w:firstLineChars="200"/>
        <w:rPr>
          <w:rFonts w:eastAsia="仿宋_GB2312"/>
          <w:szCs w:val="21"/>
        </w:rPr>
      </w:pPr>
      <w:r>
        <w:rPr>
          <w:rFonts w:hint="eastAsia" w:eastAsia="仿宋_GB2312"/>
          <w:szCs w:val="21"/>
        </w:rPr>
        <w:t>Regulations on tax exemption are not applicable to the alcoholic drinks, tobacco products and fuels for exhibition.</w:t>
      </w:r>
    </w:p>
    <w:p>
      <w:pPr>
        <w:spacing w:line="600" w:lineRule="exact"/>
        <w:ind w:firstLine="420" w:firstLineChars="200"/>
        <w:rPr>
          <w:rFonts w:eastAsia="仿宋_GB2312"/>
          <w:szCs w:val="21"/>
        </w:rPr>
      </w:pPr>
      <w:r>
        <w:rPr>
          <w:rFonts w:eastAsia="仿宋_GB2312"/>
          <w:szCs w:val="21"/>
        </w:rPr>
        <w:t>In the case that the articles for exhibition are under the management of relevant national licenses or certificates, such documents shall be provided for the Customs for examination and relevant entry formalities shall be handled.</w:t>
      </w:r>
    </w:p>
    <w:p>
      <w:pPr>
        <w:spacing w:line="600" w:lineRule="exact"/>
        <w:ind w:firstLine="420" w:firstLineChars="200"/>
        <w:rPr>
          <w:rFonts w:eastAsia="仿宋_GB2312"/>
          <w:szCs w:val="21"/>
        </w:rPr>
      </w:pPr>
      <w:r>
        <w:rPr>
          <w:rFonts w:hint="eastAsia" w:eastAsia="仿宋_GB2312"/>
          <w:szCs w:val="21"/>
        </w:rPr>
        <w:t xml:space="preserve">If the quantity of the exhibits listed in the first item excels the limit, tax shall be paid by law for the excess part; the unused or unconsumed articles listed in the second, third or fourth item shall be exported back outbound, otherwise, relevant entry formalities shall be handled in </w:t>
      </w:r>
      <w:r>
        <w:rPr>
          <w:rFonts w:eastAsia="仿宋_GB2312"/>
          <w:szCs w:val="21"/>
        </w:rPr>
        <w:t>accordance with relevant regulations.</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(X) Records cancellation after verification by the Customs and Customs clearance</w:t>
      </w:r>
    </w:p>
    <w:p>
      <w:pPr>
        <w:spacing w:line="600" w:lineRule="exact"/>
        <w:ind w:firstLine="420" w:firstLineChars="200"/>
        <w:rPr>
          <w:rFonts w:eastAsiaTheme="minorEastAsia"/>
          <w:color w:val="000000" w:themeColor="text1"/>
          <w:szCs w:val="21"/>
        </w:rPr>
      </w:pPr>
      <w:r>
        <w:rPr>
          <w:rFonts w:eastAsiaTheme="minorEastAsia"/>
          <w:color w:val="000000" w:themeColor="text1"/>
          <w:szCs w:val="21"/>
        </w:rPr>
        <w:t>T</w:t>
      </w:r>
      <w:r>
        <w:rPr>
          <w:rFonts w:hint="eastAsia" w:eastAsiaTheme="minorEastAsia"/>
          <w:color w:val="000000" w:themeColor="text1"/>
          <w:szCs w:val="21"/>
        </w:rPr>
        <w:t xml:space="preserve">he imported exhibits declared by the Expo in the form of temporary entry are articles supervised by the Customs. </w:t>
      </w:r>
      <w:r>
        <w:rPr>
          <w:rFonts w:eastAsiaTheme="minorEastAsia"/>
          <w:color w:val="000000" w:themeColor="text1"/>
          <w:szCs w:val="21"/>
        </w:rPr>
        <w:t>A</w:t>
      </w:r>
      <w:r>
        <w:rPr>
          <w:rFonts w:hint="eastAsia" w:eastAsiaTheme="minorEastAsia"/>
          <w:color w:val="000000" w:themeColor="text1"/>
          <w:szCs w:val="21"/>
        </w:rPr>
        <w:t xml:space="preserve">fter the Expo, the Customs clearance formalities shall be dealt with according to different </w:t>
      </w:r>
      <w:r>
        <w:rPr>
          <w:rFonts w:eastAsiaTheme="minorEastAsia"/>
          <w:color w:val="000000" w:themeColor="text1"/>
          <w:szCs w:val="21"/>
        </w:rPr>
        <w:t xml:space="preserve">transportation destinations of the exhibits. </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 xml:space="preserve">1. Exhibits to be used for other exhibitions in China: where some of the exhibits need transporting to other exhibition venues after the Expo is closed, relevant tran-Customs </w:t>
      </w:r>
      <w:r>
        <w:rPr>
          <w:rFonts w:eastAsiaTheme="minorEastAsia"/>
          <w:color w:val="000000" w:themeColor="text1"/>
          <w:szCs w:val="21"/>
        </w:rPr>
        <w:t xml:space="preserve">transportation </w:t>
      </w:r>
      <w:r>
        <w:rPr>
          <w:rFonts w:hint="eastAsia" w:eastAsiaTheme="minorEastAsia"/>
          <w:color w:val="000000" w:themeColor="text1"/>
          <w:szCs w:val="21"/>
        </w:rPr>
        <w:t>formalities shall be handled in accordance with the regulations on Customs transit.</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 xml:space="preserve">2. Exhibits to be exported out of the country: The export formalities shall be handled </w:t>
      </w:r>
      <w:r>
        <w:rPr>
          <w:rFonts w:eastAsiaTheme="minorEastAsia"/>
          <w:color w:val="000000" w:themeColor="text1"/>
          <w:szCs w:val="21"/>
        </w:rPr>
        <w:t>with</w:t>
      </w:r>
      <w:r>
        <w:rPr>
          <w:rFonts w:hint="eastAsia" w:eastAsiaTheme="minorEastAsia"/>
          <w:color w:val="000000" w:themeColor="text1"/>
          <w:szCs w:val="21"/>
        </w:rPr>
        <w:t xml:space="preserve"> the </w:t>
      </w:r>
      <w:r>
        <w:rPr>
          <w:rFonts w:eastAsiaTheme="minorEastAsia"/>
          <w:color w:val="000000" w:themeColor="text1"/>
          <w:szCs w:val="21"/>
        </w:rPr>
        <w:t>competent</w:t>
      </w:r>
      <w:r>
        <w:rPr>
          <w:rFonts w:hint="eastAsia" w:eastAsiaTheme="minorEastAsia"/>
          <w:color w:val="000000" w:themeColor="text1"/>
          <w:szCs w:val="21"/>
        </w:rPr>
        <w:t xml:space="preserve"> Customs authorities by presenting the original entry declaration documents.</w:t>
      </w:r>
    </w:p>
    <w:p>
      <w:pPr>
        <w:spacing w:line="550" w:lineRule="exact"/>
        <w:ind w:firstLine="420" w:firstLineChars="200"/>
        <w:rPr>
          <w:rFonts w:eastAsiaTheme="minorEastAsia"/>
          <w:color w:val="000000" w:themeColor="text1"/>
          <w:szCs w:val="21"/>
        </w:rPr>
      </w:pPr>
      <w:r>
        <w:rPr>
          <w:rFonts w:hint="eastAsia" w:eastAsiaTheme="minorEastAsia"/>
          <w:color w:val="000000" w:themeColor="text1"/>
          <w:szCs w:val="21"/>
        </w:rPr>
        <w:t xml:space="preserve">3. Exhibits to be imported formally: Application shall be made to the competent Customs authorities 30 days before the deadline for exit of exhibits, and with approval of the said Customs authorities, </w:t>
      </w:r>
      <w:r>
        <w:rPr>
          <w:rFonts w:eastAsiaTheme="minorEastAsia"/>
          <w:color w:val="000000" w:themeColor="text1"/>
          <w:szCs w:val="21"/>
        </w:rPr>
        <w:t>procedure</w:t>
      </w:r>
      <w:r>
        <w:rPr>
          <w:rFonts w:hint="eastAsia" w:eastAsiaTheme="minorEastAsia"/>
          <w:color w:val="000000" w:themeColor="text1"/>
          <w:szCs w:val="21"/>
        </w:rPr>
        <w:t xml:space="preserve"> for import of such exhibits can be handled.</w:t>
      </w:r>
    </w:p>
    <w:p>
      <w:pPr>
        <w:adjustRightInd w:val="0"/>
        <w:snapToGrid w:val="0"/>
        <w:spacing w:line="550" w:lineRule="exact"/>
        <w:ind w:firstLine="525" w:firstLineChars="250"/>
        <w:rPr>
          <w:rFonts w:eastAsiaTheme="minorEastAsia"/>
          <w:color w:val="000000" w:themeColor="text1"/>
          <w:szCs w:val="21"/>
        </w:rPr>
      </w:pPr>
      <w:r>
        <w:rPr>
          <w:rFonts w:hint="eastAsia" w:eastAsiaTheme="minorEastAsia"/>
          <w:color w:val="000000" w:themeColor="text1"/>
          <w:szCs w:val="21"/>
        </w:rPr>
        <w:t>(XI) On-site Supervision and Control by the Customs</w:t>
      </w:r>
    </w:p>
    <w:p>
      <w:pPr>
        <w:adjustRightInd w:val="0"/>
        <w:snapToGrid w:val="0"/>
        <w:spacing w:line="600" w:lineRule="exact"/>
        <w:ind w:firstLine="420" w:firstLineChars="200"/>
        <w:rPr>
          <w:rFonts w:eastAsia="黑体"/>
          <w:szCs w:val="21"/>
        </w:rPr>
      </w:pPr>
      <w:r>
        <w:rPr>
          <w:rFonts w:hint="eastAsia" w:eastAsia="黑体"/>
          <w:szCs w:val="21"/>
        </w:rPr>
        <w:t xml:space="preserve">Imported exhibits shall be stored in the supervision place designated by the Customs during the entire duration when they are not exhibited, and may not be moved out without approval of the Customs. If they need to be moved out due to special reasons, </w:t>
      </w:r>
      <w:r>
        <w:rPr>
          <w:rFonts w:eastAsia="黑体"/>
          <w:szCs w:val="21"/>
        </w:rPr>
        <w:t>approval</w:t>
      </w:r>
      <w:r>
        <w:rPr>
          <w:rFonts w:hint="eastAsia" w:eastAsia="黑体"/>
          <w:szCs w:val="21"/>
        </w:rPr>
        <w:t xml:space="preserve"> of the Customs must be obtained.</w:t>
      </w:r>
    </w:p>
    <w:p>
      <w:pPr>
        <w:spacing w:line="600" w:lineRule="exact"/>
        <w:ind w:firstLine="420" w:firstLineChars="200"/>
        <w:rPr>
          <w:rFonts w:eastAsia="黑体"/>
          <w:szCs w:val="21"/>
        </w:rPr>
      </w:pPr>
      <w:r>
        <w:rPr>
          <w:rFonts w:hint="eastAsia" w:eastAsia="黑体"/>
          <w:szCs w:val="21"/>
        </w:rPr>
        <w:t>Before unpacking of the exhibits, t</w:t>
      </w:r>
      <w:r>
        <w:rPr>
          <w:rFonts w:hint="eastAsia" w:eastAsia="仿宋_GB2312"/>
          <w:szCs w:val="21"/>
        </w:rPr>
        <w:t xml:space="preserve">he sponsor, exhibitor or his agent shall inform the </w:t>
      </w:r>
      <w:r>
        <w:rPr>
          <w:rFonts w:eastAsia="仿宋_GB2312"/>
          <w:szCs w:val="21"/>
        </w:rPr>
        <w:t xml:space="preserve">Customs for examination and inspection. </w:t>
      </w:r>
      <w:r>
        <w:rPr>
          <w:rFonts w:hint="eastAsia" w:eastAsia="仿宋_GB2312"/>
          <w:szCs w:val="21"/>
        </w:rPr>
        <w:t xml:space="preserve">During examination and inspection by the Customs, the owner of the exhibits or his agent shall be on the scene to </w:t>
      </w:r>
      <w:r>
        <w:rPr>
          <w:rFonts w:eastAsia="仿宋_GB2312"/>
          <w:szCs w:val="21"/>
        </w:rPr>
        <w:t>assist</w:t>
      </w:r>
      <w:r>
        <w:rPr>
          <w:rFonts w:hint="eastAsia" w:eastAsia="仿宋_GB2312"/>
          <w:szCs w:val="21"/>
        </w:rPr>
        <w:t xml:space="preserve"> </w:t>
      </w:r>
      <w:r>
        <w:rPr>
          <w:rFonts w:eastAsia="仿宋_GB2312"/>
          <w:szCs w:val="21"/>
        </w:rPr>
        <w:t>with</w:t>
      </w:r>
      <w:r>
        <w:rPr>
          <w:rFonts w:hint="eastAsia" w:eastAsia="仿宋_GB2312"/>
          <w:szCs w:val="21"/>
        </w:rPr>
        <w:t xml:space="preserve"> the said inspection by performing such </w:t>
      </w:r>
      <w:r>
        <w:rPr>
          <w:rFonts w:eastAsia="仿宋_GB2312"/>
          <w:szCs w:val="21"/>
        </w:rPr>
        <w:t>task</w:t>
      </w:r>
      <w:r>
        <w:rPr>
          <w:rFonts w:hint="eastAsia" w:eastAsia="仿宋_GB2312"/>
          <w:szCs w:val="21"/>
        </w:rPr>
        <w:t>s as moving, opening, repacking and sealing, etc.</w:t>
      </w:r>
    </w:p>
    <w:p>
      <w:pPr>
        <w:spacing w:line="550" w:lineRule="exact"/>
        <w:rPr>
          <w:rFonts w:eastAsia="黑体"/>
          <w:color w:val="000000" w:themeColor="text1"/>
          <w:sz w:val="32"/>
          <w:szCs w:val="32"/>
        </w:rPr>
        <w:sectPr>
          <w:footerReference r:id="rId3" w:type="default"/>
          <w:pgSz w:w="11906" w:h="16838"/>
          <w:pgMar w:top="1440" w:right="991" w:bottom="1440" w:left="993" w:header="851" w:footer="992" w:gutter="0"/>
          <w:pgNumType w:start="0"/>
          <w:cols w:space="425" w:num="1"/>
          <w:docGrid w:type="lines" w:linePitch="312" w:charSpace="0"/>
        </w:sectPr>
      </w:pPr>
    </w:p>
    <w:p>
      <w:pPr>
        <w:spacing w:line="500" w:lineRule="exact"/>
        <w:ind w:firstLine="140" w:firstLineChars="50"/>
        <w:rPr>
          <w:rFonts w:eastAsia="黑体"/>
          <w:color w:val="000000" w:themeColor="text1"/>
          <w:sz w:val="28"/>
          <w:szCs w:val="28"/>
        </w:rPr>
      </w:pPr>
      <w:r>
        <w:rPr>
          <w:rFonts w:hint="eastAsia" w:eastAsia="黑体"/>
          <w:color w:val="000000" w:themeColor="text1"/>
          <w:sz w:val="28"/>
          <w:szCs w:val="28"/>
        </w:rPr>
        <w:t>II. Inspection and quarantine method and procedures for the imported exhibits</w:t>
      </w:r>
    </w:p>
    <w:p>
      <w:pPr>
        <w:pStyle w:val="30"/>
        <w:spacing w:before="0" w:beforeAutospacing="0" w:after="0" w:afterAutospacing="0" w:line="600" w:lineRule="exact"/>
        <w:ind w:firstLine="700" w:firstLineChars="250"/>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(I) Inspection and quarantine procedures for the imported exhibits through the ports in Dongguan (please refer to the diagram below)</w:t>
      </w:r>
    </w:p>
    <w:p>
      <w:pPr>
        <w:widowControl/>
        <w:jc w:val="left"/>
        <w:rPr>
          <w:rFonts w:ascii="Times New Roman" w:hAnsi="Times New Roman" w:eastAsia="黑体" w:cs="Times New Roman"/>
          <w:bCs/>
          <w:color w:val="000000" w:themeColor="text1"/>
          <w:sz w:val="28"/>
          <w:szCs w:val="28"/>
        </w:rPr>
      </w:pPr>
      <w:r>
        <w:rPr>
          <w:rFonts w:eastAsia="黑体"/>
          <w:bCs/>
          <w:color w:val="000000" w:themeColor="text1"/>
          <w:sz w:val="28"/>
          <w:szCs w:val="28"/>
        </w:rPr>
        <w:br w:type="page"/>
      </w:r>
    </w:p>
    <w:p>
      <w:pPr>
        <w:rPr>
          <w:szCs w:val="18"/>
        </w:rPr>
      </w:pPr>
      <w:r>
        <w:pict>
          <v:rect id="_x0000_s1185" o:spid="_x0000_s1185" o:spt="1" style="position:absolute;left:0pt;margin-left:-7.95pt;margin-top:7.8pt;height:23.4pt;width:486.8pt;z-index:251830272;mso-width-relative:page;mso-height-relative:page;" coordsize="21600,21600">
            <v:path/>
            <v:fill focussize="0,0"/>
            <v:stroke/>
            <v:imagedata o:title=""/>
            <o:lock v:ext="edit"/>
            <v:textbox>
              <w:txbxContent>
                <w:p>
                  <w:pPr>
                    <w:jc w:val="center"/>
                  </w:pPr>
                  <w:r>
                    <w:t>T</w:t>
                  </w:r>
                  <w:r>
                    <w:rPr>
                      <w:rFonts w:hint="eastAsia"/>
                    </w:rPr>
                    <w:t>he sponsor or its agents shall apply for the filing for the exhibition 20 working days before its opening</w:t>
                  </w:r>
                </w:p>
              </w:txbxContent>
            </v:textbox>
          </v:rect>
        </w:pict>
      </w:r>
    </w:p>
    <w:p>
      <w:pPr>
        <w:pStyle w:val="30"/>
        <w:spacing w:before="0" w:beforeAutospacing="0" w:after="0" w:afterAutospacing="0"/>
        <w:jc w:val="both"/>
        <w:rPr>
          <w:rFonts w:ascii="Times New Roman" w:hAnsi="Times New Roman"/>
          <w:szCs w:val="18"/>
        </w:rPr>
      </w:pPr>
      <w:r>
        <w:rPr>
          <w:rFonts w:ascii="Times New Roman" w:hAnsi="Times New Roman"/>
          <w:szCs w:val="18"/>
        </w:rPr>
        <w:t xml:space="preserve">                  Y</w:t>
      </w:r>
    </w:p>
    <w:p>
      <w:pPr>
        <w:pStyle w:val="30"/>
        <w:spacing w:before="0" w:beforeAutospacing="0" w:after="0" w:afterAutospacing="0"/>
        <w:jc w:val="both"/>
        <w:rPr>
          <w:rFonts w:ascii="Times New Roman" w:hAnsi="Times New Roman"/>
          <w:szCs w:val="18"/>
        </w:rPr>
      </w:pPr>
      <w:r>
        <w:rPr>
          <w:rFonts w:ascii="Times New Roman" w:hAnsi="Times New Roman"/>
        </w:rPr>
        <w:pict>
          <v:shape id="_x0000_s1187" o:spid="_x0000_s1187" o:spt="110" type="#_x0000_t110" style="position:absolute;left:0pt;margin-left:25.2pt;margin-top:13.15pt;height:82.1pt;width:300.6pt;z-index:251832320;mso-width-relative:page;mso-height-relative:page;" coordsize="21600,21600">
            <v:path/>
            <v:fill focussize="0,0"/>
            <v:stroke joinstyle="miter"/>
            <v:imagedata o:title=""/>
            <o:lock v:ext="edit"/>
            <v:textbox>
              <w:txbxContent>
                <w:p>
                  <w:pPr>
                    <w:ind w:right="-13" w:rightChars="-6"/>
                    <w:jc w:val="center"/>
                    <w:rPr>
                      <w:sz w:val="15"/>
                      <w:szCs w:val="15"/>
                    </w:rPr>
                  </w:pPr>
                  <w:r>
                    <w:rPr>
                      <w:rFonts w:hint="eastAsia"/>
                      <w:sz w:val="15"/>
                      <w:szCs w:val="15"/>
                    </w:rPr>
                    <w:t>Examination and approval formalities for the exhibits required?</w:t>
                  </w:r>
                </w:p>
                <w:p/>
              </w:txbxContent>
            </v:textbox>
          </v:shape>
        </w:pict>
      </w:r>
      <w:r>
        <w:rPr>
          <w:rFonts w:ascii="Times New Roman" w:hAnsi="Times New Roman"/>
        </w:rPr>
        <w:pict>
          <v:line id="_x0000_s1186" o:spid="_x0000_s1186" o:spt="20" style="position:absolute;left:0pt;margin-left:188.9pt;margin-top:0pt;height:39pt;width:0.15pt;z-index:251831296;mso-width-relative:page;mso-height-relative:page;" coordsize="21600,21600">
            <v:path arrowok="t"/>
            <v:fill focussize="0,0"/>
            <v:stroke endarrow="block"/>
            <v:imagedata o:title=""/>
            <o:lock v:ext="edit"/>
          </v:line>
        </w:pict>
      </w:r>
    </w:p>
    <w:p>
      <w:pPr>
        <w:pStyle w:val="30"/>
        <w:spacing w:before="0" w:beforeAutospacing="0" w:after="0" w:afterAutospacing="0"/>
        <w:jc w:val="both"/>
        <w:rPr>
          <w:rFonts w:ascii="Times New Roman" w:hAnsi="Times New Roman"/>
          <w:szCs w:val="18"/>
        </w:rPr>
      </w:pPr>
      <w:r>
        <w:rPr>
          <w:rFonts w:ascii="Times New Roman" w:hAnsi="Times New Roman"/>
          <w:szCs w:val="18"/>
        </w:rPr>
        <w:pict>
          <v:shape id="_x0000_s1224" o:spid="_x0000_s1224" o:spt="202" type="#_x0000_t202" style="position:absolute;left:0pt;margin-left:308.4pt;margin-top:3.45pt;height:27.15pt;width:28.35pt;z-index:251870208;mso-width-relative:page;mso-height-relative:page;" stroked="t" coordsize="21600,21600">
            <v:path/>
            <v:fill focussize="0,0"/>
            <v:stroke weight="1pt" color="#FFFFFF" dashstyle="dash"/>
            <v:imagedata o:title=""/>
            <o:lock v:ext="edit"/>
            <v:textbox>
              <w:txbxContent>
                <w:p>
                  <w:pPr>
                    <w:rPr>
                      <w:sz w:val="24"/>
                    </w:rPr>
                  </w:pPr>
                  <w:r>
                    <w:rPr>
                      <w:rFonts w:hint="eastAsia"/>
                      <w:sz w:val="24"/>
                    </w:rPr>
                    <w:t>Y</w:t>
                  </w:r>
                </w:p>
              </w:txbxContent>
            </v:textbox>
          </v:shape>
        </w:pict>
      </w:r>
      <w:r>
        <w:rPr>
          <w:rFonts w:ascii="Times New Roman" w:hAnsi="Times New Roman"/>
          <w:sz w:val="20"/>
          <w:szCs w:val="18"/>
        </w:rPr>
        <w:pict>
          <v:rect id="_x0000_s1223" o:spid="_x0000_s1223" o:spt="1" style="position:absolute;left:0pt;margin-left:346.85pt;margin-top:13.65pt;height:55.35pt;width:135pt;z-index:251869184;mso-width-relative:page;mso-height-relative:page;" coordsize="21600,21600">
            <v:path/>
            <v:fill focussize="0,0"/>
            <v:stroke/>
            <v:imagedata o:title=""/>
            <o:lock v:ext="edit"/>
            <v:textbox>
              <w:txbxContent>
                <w:p>
                  <w:pPr>
                    <w:rPr>
                      <w:sz w:val="18"/>
                    </w:rPr>
                  </w:pPr>
                  <w:r>
                    <w:rPr>
                      <w:sz w:val="18"/>
                    </w:rPr>
                    <w:t xml:space="preserve">Go </w:t>
                  </w:r>
                  <w:r>
                    <w:rPr>
                      <w:rFonts w:hint="eastAsia"/>
                      <w:sz w:val="18"/>
                    </w:rPr>
                    <w:t>through the examination and approval formalities according to relevant approval procedures</w:t>
                  </w:r>
                </w:p>
              </w:txbxContent>
            </v:textbox>
          </v:rect>
        </w:pict>
      </w:r>
    </w:p>
    <w:p>
      <w:pPr>
        <w:pStyle w:val="30"/>
        <w:tabs>
          <w:tab w:val="left" w:pos="5220"/>
        </w:tabs>
        <w:spacing w:before="0" w:beforeAutospacing="0" w:after="0" w:afterAutospacing="0"/>
        <w:jc w:val="both"/>
        <w:rPr>
          <w:rFonts w:ascii="Times New Roman" w:hAnsi="Times New Roman"/>
          <w:szCs w:val="18"/>
        </w:rPr>
      </w:pPr>
      <w:r>
        <w:rPr>
          <w:rFonts w:ascii="Times New Roman" w:hAnsi="Times New Roman"/>
          <w:szCs w:val="18"/>
        </w:rPr>
        <w:tab/>
      </w:r>
    </w:p>
    <w:p>
      <w:pPr>
        <w:pStyle w:val="30"/>
        <w:spacing w:before="0" w:beforeAutospacing="0" w:after="0" w:afterAutospacing="0"/>
        <w:jc w:val="both"/>
        <w:rPr>
          <w:rFonts w:ascii="Times New Roman" w:hAnsi="Times New Roman"/>
          <w:szCs w:val="18"/>
        </w:rPr>
      </w:pPr>
      <w:r>
        <w:rPr>
          <w:rFonts w:ascii="Times New Roman" w:hAnsi="Times New Roman"/>
          <w:sz w:val="20"/>
          <w:szCs w:val="18"/>
        </w:rPr>
        <w:pict>
          <v:line id="_x0000_s1222" o:spid="_x0000_s1222" o:spt="20" style="position:absolute;left:0pt;margin-left:320.45pt;margin-top:7.65pt;height:0pt;width:27pt;z-index:251868160;mso-width-relative:page;mso-height-relative:page;" coordsize="21600,21600">
            <v:path arrowok="t"/>
            <v:fill focussize="0,0"/>
            <v:stroke endarrow="block"/>
            <v:imagedata o:title=""/>
            <o:lock v:ext="edit"/>
          </v:line>
        </w:pict>
      </w: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p>
    <w:p>
      <w:pPr>
        <w:rPr>
          <w:sz w:val="24"/>
        </w:rPr>
      </w:pPr>
      <w:r>
        <w:pict>
          <v:line id="_x0000_s1188" o:spid="_x0000_s1188" o:spt="20" style="position:absolute;left:0pt;margin-left:185.4pt;margin-top:3.6pt;height:23.4pt;width:0.05pt;z-index:251833344;mso-width-relative:page;mso-height-relative:page;" coordsize="21600,21600">
            <v:path arrowok="t"/>
            <v:fill focussize="0,0"/>
            <v:stroke endarrow="block"/>
            <v:imagedata o:title=""/>
            <o:lock v:ext="edit"/>
          </v:line>
        </w:pict>
      </w:r>
    </w:p>
    <w:p>
      <w:pPr>
        <w:pStyle w:val="30"/>
        <w:spacing w:before="0" w:beforeAutospacing="0" w:after="0" w:afterAutospacing="0"/>
        <w:ind w:firstLine="3360" w:firstLineChars="1400"/>
        <w:jc w:val="both"/>
        <w:rPr>
          <w:rFonts w:ascii="Times New Roman" w:hAnsi="Times New Roman"/>
          <w:szCs w:val="18"/>
        </w:rPr>
      </w:pPr>
      <w:r>
        <w:rPr>
          <w:rFonts w:ascii="Times New Roman" w:hAnsi="Times New Roman"/>
          <w:szCs w:val="18"/>
        </w:rPr>
        <w:t>N</w:t>
      </w:r>
    </w:p>
    <w:p>
      <w:pPr>
        <w:pStyle w:val="30"/>
        <w:spacing w:before="0" w:beforeAutospacing="0" w:after="0" w:afterAutospacing="0"/>
        <w:jc w:val="both"/>
        <w:rPr>
          <w:rFonts w:ascii="Times New Roman" w:hAnsi="Times New Roman"/>
          <w:szCs w:val="18"/>
        </w:rPr>
      </w:pPr>
      <w:r>
        <w:rPr>
          <w:rFonts w:ascii="Times New Roman" w:hAnsi="Times New Roman"/>
        </w:rPr>
        <w:pict>
          <v:rect id="_x0000_s1189" o:spid="_x0000_s1189" o:spt="1" style="position:absolute;left:0pt;margin-left:3.45pt;margin-top:0pt;height:23.4pt;width:333.6pt;z-index:251834368;mso-width-relative:page;mso-height-relative:page;" coordsize="21600,21600">
            <v:path/>
            <v:fill focussize="0,0"/>
            <v:stroke/>
            <v:imagedata o:title=""/>
            <o:lock v:ext="edit"/>
            <v:textbox>
              <w:txbxContent>
                <w:p>
                  <w:pPr>
                    <w:jc w:val="center"/>
                  </w:pPr>
                  <w:r>
                    <w:rPr>
                      <w:rFonts w:hint="eastAsia"/>
                    </w:rPr>
                    <w:t>Declare to the inspection and quarantine authority in the port of entry</w:t>
                  </w:r>
                </w:p>
                <w:p>
                  <w:pPr>
                    <w:jc w:val="center"/>
                  </w:pPr>
                </w:p>
              </w:txbxContent>
            </v:textbox>
          </v:rect>
        </w:pict>
      </w:r>
    </w:p>
    <w:p>
      <w:pPr>
        <w:pStyle w:val="30"/>
        <w:spacing w:before="0" w:beforeAutospacing="0" w:after="0" w:afterAutospacing="0"/>
        <w:jc w:val="both"/>
        <w:rPr>
          <w:rFonts w:ascii="Times New Roman" w:hAnsi="Times New Roman"/>
          <w:szCs w:val="18"/>
        </w:rPr>
      </w:pPr>
      <w:r>
        <w:rPr>
          <w:rFonts w:ascii="Times New Roman" w:hAnsi="Times New Roman"/>
        </w:rPr>
        <w:pict>
          <v:line id="_x0000_s1190" o:spid="_x0000_s1190" o:spt="20" style="position:absolute;left:0pt;margin-left:188.85pt;margin-top:7.8pt;height:23.4pt;width:0.05pt;z-index:251835392;mso-width-relative:page;mso-height-relative:page;" coordsize="21600,21600">
            <v:path arrowok="t"/>
            <v:fill focussize="0,0"/>
            <v:stroke endarrow="block"/>
            <v:imagedata o:title=""/>
            <o:lock v:ext="edit"/>
          </v:line>
        </w:pict>
      </w:r>
    </w:p>
    <w:p>
      <w:pPr>
        <w:pStyle w:val="30"/>
        <w:spacing w:before="0" w:beforeAutospacing="0" w:after="0" w:afterAutospacing="0"/>
        <w:jc w:val="both"/>
        <w:rPr>
          <w:rFonts w:ascii="Times New Roman" w:hAnsi="Times New Roman"/>
          <w:szCs w:val="18"/>
        </w:rPr>
      </w:pPr>
      <w:r>
        <w:rPr>
          <w:rFonts w:ascii="Times New Roman" w:hAnsi="Times New Roman"/>
          <w:szCs w:val="18"/>
        </w:rPr>
        <w:t xml:space="preserve">                                  </w:t>
      </w:r>
    </w:p>
    <w:p>
      <w:pPr>
        <w:pStyle w:val="30"/>
        <w:spacing w:before="0" w:beforeAutospacing="0" w:after="0" w:afterAutospacing="0"/>
        <w:jc w:val="both"/>
        <w:rPr>
          <w:rFonts w:ascii="Times New Roman" w:hAnsi="Times New Roman"/>
          <w:szCs w:val="18"/>
        </w:rPr>
      </w:pPr>
      <w:r>
        <w:rPr>
          <w:rFonts w:ascii="Times New Roman" w:hAnsi="Times New Roman"/>
          <w:sz w:val="20"/>
          <w:szCs w:val="18"/>
        </w:rPr>
        <w:pict>
          <v:shape id="_x0000_s1220" o:spid="_x0000_s1220" o:spt="110" type="#_x0000_t110" style="position:absolute;left:0pt;margin-left:45.45pt;margin-top:0pt;height:70.2pt;width:291.6pt;z-index:251866112;mso-width-relative:page;mso-height-relative:page;" coordsize="21600,21600">
            <v:path/>
            <v:fill focussize="0,0"/>
            <v:stroke joinstyle="miter"/>
            <v:imagedata o:title=""/>
            <o:lock v:ext="edit"/>
            <v:textbox>
              <w:txbxContent>
                <w:p>
                  <w:pPr>
                    <w:ind w:firstLine="210" w:firstLineChars="100"/>
                    <w:jc w:val="center"/>
                  </w:pPr>
                  <w:r>
                    <w:rPr>
                      <w:rFonts w:hint="eastAsia"/>
                    </w:rPr>
                    <w:t xml:space="preserve">Quarantine </w:t>
                  </w:r>
                  <w:r>
                    <w:t>performed</w:t>
                  </w:r>
                  <w:r>
                    <w:rPr>
                      <w:rFonts w:hint="eastAsia"/>
                    </w:rPr>
                    <w:t xml:space="preserve"> at the port</w:t>
                  </w:r>
                </w:p>
                <w:p/>
              </w:txbxContent>
            </v:textbox>
          </v:shape>
        </w:pict>
      </w:r>
      <w:r>
        <w:rPr>
          <w:rFonts w:ascii="Times New Roman" w:hAnsi="Times New Roman"/>
          <w:szCs w:val="18"/>
        </w:rPr>
        <w:t xml:space="preserve">            </w:t>
      </w: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r>
        <w:rPr>
          <w:rFonts w:ascii="Times New Roman" w:hAnsi="Times New Roman"/>
          <w:sz w:val="20"/>
          <w:szCs w:val="18"/>
        </w:rPr>
        <w:pict>
          <v:line id="_x0000_s1221" o:spid="_x0000_s1221" o:spt="20" style="position:absolute;left:0pt;flip:x;margin-left:188.95pt;margin-top:7.8pt;height:23.4pt;width:0.1pt;z-index:251867136;mso-width-relative:page;mso-height-relative:page;" coordsize="21600,21600">
            <v:path arrowok="t"/>
            <v:fill focussize="0,0"/>
            <v:stroke endarrow="block"/>
            <v:imagedata o:title=""/>
            <o:lock v:ext="edit"/>
          </v:line>
        </w:pict>
      </w:r>
    </w:p>
    <w:p>
      <w:pPr>
        <w:pStyle w:val="30"/>
        <w:spacing w:before="0" w:beforeAutospacing="0" w:after="0" w:afterAutospacing="0"/>
        <w:jc w:val="both"/>
        <w:rPr>
          <w:rFonts w:ascii="Times New Roman" w:hAnsi="Times New Roman"/>
          <w:szCs w:val="18"/>
        </w:rPr>
      </w:pPr>
      <w:r>
        <w:rPr>
          <w:rFonts w:ascii="Times New Roman" w:hAnsi="Times New Roman"/>
          <w:szCs w:val="18"/>
        </w:rPr>
        <w:t xml:space="preserve">             </w:t>
      </w:r>
    </w:p>
    <w:p>
      <w:pPr>
        <w:pStyle w:val="30"/>
        <w:spacing w:before="0" w:beforeAutospacing="0" w:after="0" w:afterAutospacing="0"/>
        <w:jc w:val="both"/>
        <w:rPr>
          <w:rFonts w:ascii="Times New Roman" w:hAnsi="Times New Roman"/>
          <w:szCs w:val="18"/>
        </w:rPr>
      </w:pPr>
      <w:r>
        <w:rPr>
          <w:rFonts w:ascii="Times New Roman" w:hAnsi="Times New Roman"/>
        </w:rPr>
        <w:pict>
          <v:rect id="_x0000_s1191" o:spid="_x0000_s1191" o:spt="1" style="position:absolute;left:0pt;margin-left:36pt;margin-top:0pt;height:39pt;width:301.05pt;z-index:251836416;mso-width-relative:page;mso-height-relative:page;" coordsize="21600,21600">
            <v:path/>
            <v:fill focussize="0,0"/>
            <v:stroke/>
            <v:imagedata o:title=""/>
            <o:lock v:ext="edit"/>
            <v:textbox>
              <w:txbxContent>
                <w:p>
                  <w:pPr>
                    <w:jc w:val="center"/>
                    <w:rPr>
                      <w:szCs w:val="18"/>
                    </w:rPr>
                  </w:pPr>
                  <w:r>
                    <w:rPr>
                      <w:rFonts w:hint="eastAsia"/>
                      <w:szCs w:val="18"/>
                    </w:rPr>
                    <w:t xml:space="preserve">Spot </w:t>
                  </w:r>
                  <w:r>
                    <w:rPr>
                      <w:szCs w:val="18"/>
                    </w:rPr>
                    <w:t xml:space="preserve">examination to the temporary supervisory or transit warehouses </w:t>
                  </w:r>
                  <w:r>
                    <w:rPr>
                      <w:rFonts w:hint="eastAsia"/>
                      <w:szCs w:val="18"/>
                    </w:rPr>
                    <w:t>of</w:t>
                  </w:r>
                  <w:r>
                    <w:rPr>
                      <w:szCs w:val="18"/>
                    </w:rPr>
                    <w:t xml:space="preserve"> the exhibition venue</w:t>
                  </w:r>
                </w:p>
                <w:p/>
              </w:txbxContent>
            </v:textbox>
          </v:rect>
        </w:pict>
      </w:r>
      <w:r>
        <w:rPr>
          <w:rFonts w:ascii="Times New Roman" w:hAnsi="Times New Roman"/>
          <w:szCs w:val="18"/>
        </w:rPr>
        <w:t xml:space="preserve">                              </w:t>
      </w: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r>
        <w:rPr>
          <w:rFonts w:ascii="Times New Roman" w:hAnsi="Times New Roman"/>
        </w:rPr>
        <w:pict>
          <v:rect id="_x0000_s1225" o:spid="_x0000_s1225" o:spt="1" style="position:absolute;left:0pt;margin-left:352.65pt;margin-top:14.4pt;height:27.75pt;width:130.9pt;z-index:251871232;mso-width-relative:page;mso-height-relative:page;" coordsize="21600,21600">
            <v:path/>
            <v:fill focussize="0,0"/>
            <v:stroke/>
            <v:imagedata o:title=""/>
            <o:lock v:ext="edit"/>
            <v:textbox>
              <w:txbxContent>
                <w:p>
                  <w:pPr>
                    <w:rPr>
                      <w:sz w:val="18"/>
                      <w:szCs w:val="18"/>
                    </w:rPr>
                  </w:pPr>
                  <w:r>
                    <w:rPr>
                      <w:sz w:val="18"/>
                      <w:szCs w:val="18"/>
                    </w:rPr>
                    <w:t>R</w:t>
                  </w:r>
                  <w:r>
                    <w:rPr>
                      <w:rFonts w:hint="eastAsia"/>
                      <w:sz w:val="18"/>
                      <w:szCs w:val="18"/>
                    </w:rPr>
                    <w:t xml:space="preserve">eturn or destroy the exhibits </w:t>
                  </w:r>
                </w:p>
              </w:txbxContent>
            </v:textbox>
          </v:rect>
        </w:pict>
      </w:r>
      <w:r>
        <w:rPr>
          <w:rFonts w:ascii="Times New Roman" w:hAnsi="Times New Roman"/>
        </w:rPr>
        <w:pict>
          <v:line id="_x0000_s1192" o:spid="_x0000_s1192" o:spt="20" style="position:absolute;left:0pt;flip:x;margin-left:188.9pt;margin-top:7.8pt;height:20.85pt;width:0.15pt;z-index:251837440;mso-width-relative:page;mso-height-relative:page;" coordsize="21600,21600">
            <v:path arrowok="t"/>
            <v:fill focussize="0,0"/>
            <v:stroke endarrow="block"/>
            <v:imagedata o:title=""/>
            <o:lock v:ext="edit"/>
          </v:line>
        </w:pict>
      </w:r>
    </w:p>
    <w:p>
      <w:pPr>
        <w:pStyle w:val="30"/>
        <w:spacing w:before="0" w:beforeAutospacing="0" w:after="0" w:afterAutospacing="0"/>
        <w:jc w:val="both"/>
        <w:rPr>
          <w:rFonts w:ascii="Times New Roman" w:hAnsi="Times New Roman"/>
          <w:szCs w:val="18"/>
        </w:rPr>
      </w:pPr>
      <w:r>
        <w:rPr>
          <w:rFonts w:ascii="Times New Roman" w:hAnsi="Times New Roman"/>
        </w:rPr>
        <w:pict>
          <v:shape id="_x0000_s1193" o:spid="_x0000_s1193" o:spt="110" type="#_x0000_t110" style="position:absolute;left:0pt;margin-left:36.05pt;margin-top:10.05pt;height:65.55pt;width:289.75pt;z-index:251838464;mso-width-relative:page;mso-height-relative:page;" coordsize="21600,21600">
            <v:path/>
            <v:fill focussize="0,0"/>
            <v:stroke joinstyle="miter"/>
            <v:imagedata o:title=""/>
            <o:lock v:ext="edit"/>
            <v:textbox>
              <w:txbxContent>
                <w:p>
                  <w:pPr>
                    <w:pStyle w:val="12"/>
                    <w:jc w:val="center"/>
                  </w:pPr>
                  <w:r>
                    <w:rPr>
                      <w:rFonts w:hint="eastAsia"/>
                      <w:sz w:val="18"/>
                      <w:szCs w:val="18"/>
                    </w:rPr>
                    <w:t>Do the exhibits meet the requirements after examination?</w:t>
                  </w:r>
                </w:p>
              </w:txbxContent>
            </v:textbox>
          </v:shape>
        </w:pict>
      </w:r>
      <w:r>
        <w:rPr>
          <w:rFonts w:ascii="Times New Roman" w:hAnsi="Times New Roman"/>
          <w:szCs w:val="18"/>
        </w:rPr>
        <w:pict>
          <v:line id="_x0000_s1229" o:spid="_x0000_s1229" o:spt="20" style="position:absolute;left:0pt;margin-left:338.35pt;margin-top:13.05pt;height:0pt;width:18pt;z-index:251875328;mso-width-relative:page;mso-height-relative:page;" coordsize="21600,21600">
            <v:path arrowok="t"/>
            <v:fill focussize="0,0"/>
            <v:stroke endarrow="block"/>
            <v:imagedata o:title=""/>
            <o:lock v:ext="edit"/>
          </v:line>
        </w:pict>
      </w:r>
      <w:r>
        <w:rPr>
          <w:rFonts w:ascii="Times New Roman" w:hAnsi="Times New Roman"/>
          <w:sz w:val="20"/>
          <w:szCs w:val="18"/>
        </w:rPr>
        <w:pict>
          <v:line id="_x0000_s1227" o:spid="_x0000_s1227" o:spt="20" style="position:absolute;left:0pt;flip:y;margin-left:337.8pt;margin-top:13.05pt;height:31.2pt;width:0.05pt;z-index:251873280;mso-width-relative:page;mso-height-relative:page;" coordsize="21600,21600">
            <v:path arrowok="t"/>
            <v:fill focussize="0,0"/>
            <v:stroke/>
            <v:imagedata o:title=""/>
            <o:lock v:ext="edit"/>
          </v:line>
        </w:pict>
      </w:r>
      <w:r>
        <w:rPr>
          <w:rFonts w:ascii="Times New Roman" w:hAnsi="Times New Roman"/>
        </w:rPr>
        <w:pict>
          <v:rect id="_x0000_s1214" o:spid="_x0000_s1214" o:spt="1" style="position:absolute;left:0pt;margin-left:306.9pt;margin-top:13.05pt;height:23.4pt;width:27pt;z-index:251859968;mso-width-relative:page;mso-height-relative:page;" stroked="f" coordsize="21600,21600">
            <v:path/>
            <v:fill focussize="0,0"/>
            <v:stroke on="f"/>
            <v:imagedata o:title=""/>
            <o:lock v:ext="edit"/>
            <v:textbox>
              <w:txbxContent>
                <w:p>
                  <w:r>
                    <w:rPr>
                      <w:rFonts w:hint="eastAsia"/>
                    </w:rPr>
                    <w:t>N</w:t>
                  </w:r>
                </w:p>
              </w:txbxContent>
            </v:textbox>
          </v:rect>
        </w:pict>
      </w: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r>
        <w:rPr>
          <w:rFonts w:ascii="Times New Roman" w:hAnsi="Times New Roman"/>
          <w:sz w:val="20"/>
          <w:szCs w:val="18"/>
        </w:rPr>
        <w:pict>
          <v:line id="_x0000_s1219" o:spid="_x0000_s1219" o:spt="20" style="position:absolute;left:0pt;margin-left:324.2pt;margin-top:10.35pt;height:0pt;width:12.4pt;z-index:251865088;mso-width-relative:page;mso-height-relative:page;" coordsize="21600,21600">
            <v:path arrowok="t"/>
            <v:fill focussize="0,0"/>
            <v:stroke/>
            <v:imagedata o:title=""/>
            <o:lock v:ext="edit"/>
          </v:line>
        </w:pict>
      </w:r>
      <w:r>
        <w:rPr>
          <w:rFonts w:ascii="Times New Roman" w:hAnsi="Times New Roman"/>
          <w:sz w:val="20"/>
          <w:szCs w:val="18"/>
        </w:rPr>
        <w:pict>
          <v:line id="_x0000_s1228" o:spid="_x0000_s1228" o:spt="20" style="position:absolute;left:0pt;flip:y;margin-left:337.75pt;margin-top:13.05pt;height:31.2pt;width:0.05pt;z-index:251874304;mso-width-relative:page;mso-height-relative:page;" coordsize="21600,21600">
            <v:path arrowok="t"/>
            <v:fill focussize="0,0"/>
            <v:stroke/>
            <v:imagedata o:title=""/>
            <o:lock v:ext="edit"/>
          </v:line>
        </w:pict>
      </w:r>
    </w:p>
    <w:p>
      <w:pPr>
        <w:pStyle w:val="30"/>
        <w:spacing w:before="0" w:beforeAutospacing="0" w:after="0" w:afterAutospacing="0"/>
        <w:jc w:val="both"/>
        <w:rPr>
          <w:rFonts w:ascii="Times New Roman" w:hAnsi="Times New Roman"/>
          <w:szCs w:val="18"/>
        </w:rPr>
      </w:pPr>
      <w:r>
        <w:rPr>
          <w:rFonts w:ascii="Times New Roman" w:hAnsi="Times New Roman"/>
          <w:szCs w:val="18"/>
        </w:rPr>
        <w:pict>
          <v:rect id="_x0000_s1226" o:spid="_x0000_s1226" o:spt="1" style="position:absolute;left:0pt;margin-left:356.55pt;margin-top:12.6pt;height:23.4pt;width:116.85pt;z-index:251872256;mso-width-relative:page;mso-height-relative:page;" coordsize="21600,21600">
            <v:path/>
            <v:fill focussize="0,0"/>
            <v:stroke/>
            <v:imagedata o:title=""/>
            <o:lock v:ext="edit"/>
            <v:textbox>
              <w:txbxContent>
                <w:p>
                  <w:pPr>
                    <w:jc w:val="center"/>
                  </w:pPr>
                  <w:r>
                    <w:rPr>
                      <w:rFonts w:hint="eastAsia"/>
                    </w:rPr>
                    <w:t>Quarantine treatment</w:t>
                  </w:r>
                </w:p>
                <w:p>
                  <w:pPr>
                    <w:jc w:val="center"/>
                  </w:pPr>
                </w:p>
              </w:txbxContent>
            </v:textbox>
          </v:rect>
        </w:pict>
      </w:r>
    </w:p>
    <w:p>
      <w:pPr>
        <w:pStyle w:val="30"/>
        <w:spacing w:before="0" w:beforeAutospacing="0" w:after="0" w:afterAutospacing="0"/>
        <w:jc w:val="both"/>
        <w:rPr>
          <w:rFonts w:ascii="Times New Roman" w:hAnsi="Times New Roman"/>
          <w:szCs w:val="18"/>
        </w:rPr>
      </w:pPr>
      <w:r>
        <w:rPr>
          <w:rFonts w:ascii="Times New Roman" w:hAnsi="Times New Roman"/>
        </w:rPr>
        <w:pict>
          <v:line id="_x0000_s1198" o:spid="_x0000_s1198" o:spt="20" style="position:absolute;left:0pt;margin-left:186.65pt;margin-top:13.8pt;height:26.4pt;width:0pt;z-index:251843584;mso-width-relative:page;mso-height-relative:page;" coordsize="21600,21600">
            <v:path arrowok="t"/>
            <v:fill focussize="0,0"/>
            <v:stroke endarrow="block"/>
            <v:imagedata o:title=""/>
            <o:lock v:ext="edit"/>
          </v:line>
        </w:pict>
      </w:r>
      <w:r>
        <w:rPr>
          <w:rFonts w:ascii="Times New Roman" w:hAnsi="Times New Roman"/>
        </w:rPr>
        <w:pict>
          <v:line id="_x0000_s1230" o:spid="_x0000_s1230" o:spt="20" style="position:absolute;left:0pt;margin-left:337.65pt;margin-top:13.05pt;height:0pt;width:18pt;z-index:251876352;mso-width-relative:page;mso-height-relative:page;" coordsize="21600,21600">
            <v:path arrowok="t"/>
            <v:fill focussize="0,0"/>
            <v:stroke endarrow="block"/>
            <v:imagedata o:title=""/>
            <o:lock v:ext="edit"/>
          </v:line>
        </w:pict>
      </w:r>
    </w:p>
    <w:p>
      <w:pPr>
        <w:pStyle w:val="30"/>
        <w:spacing w:before="0" w:beforeAutospacing="0" w:after="0" w:afterAutospacing="0"/>
        <w:ind w:firstLine="3360" w:firstLineChars="1400"/>
        <w:jc w:val="both"/>
        <w:rPr>
          <w:rFonts w:ascii="Times New Roman" w:hAnsi="Times New Roman"/>
          <w:szCs w:val="18"/>
        </w:rPr>
      </w:pPr>
      <w:r>
        <w:rPr>
          <w:rFonts w:ascii="Times New Roman" w:hAnsi="Times New Roman"/>
        </w:rPr>
        <w:pict>
          <v:rect id="_x0000_s1215" o:spid="_x0000_s1215" o:spt="1" style="position:absolute;left:0pt;margin-left:63pt;margin-top:13.8pt;height:23.4pt;width:27pt;z-index:251860992;mso-width-relative:page;mso-height-relative:page;" stroked="f" coordsize="21600,21600">
            <v:path/>
            <v:fill focussize="0,0"/>
            <v:stroke on="f"/>
            <v:imagedata o:title=""/>
            <o:lock v:ext="edit"/>
            <v:textbox>
              <w:txbxContent>
                <w:p>
                  <w:r>
                    <w:rPr>
                      <w:rFonts w:hint="eastAsia"/>
                    </w:rPr>
                    <w:t>Y</w:t>
                  </w:r>
                </w:p>
              </w:txbxContent>
            </v:textbox>
          </v:rect>
        </w:pict>
      </w:r>
      <w:r>
        <w:rPr>
          <w:rFonts w:ascii="Times New Roman" w:hAnsi="Times New Roman"/>
        </w:rPr>
        <w:pict>
          <v:line id="_x0000_s1231" o:spid="_x0000_s1231" o:spt="20" style="position:absolute;left:0pt;margin-left:418.2pt;margin-top:4.8pt;height:57.6pt;width:0pt;z-index:251877376;mso-width-relative:page;mso-height-relative:page;" coordsize="21600,21600">
            <v:path arrowok="t"/>
            <v:fill focussize="0,0"/>
            <v:stroke/>
            <v:imagedata o:title=""/>
            <o:lock v:ext="edit"/>
          </v:line>
        </w:pict>
      </w:r>
      <w:r>
        <w:rPr>
          <w:rFonts w:ascii="Times New Roman" w:hAnsi="Times New Roman"/>
          <w:szCs w:val="18"/>
        </w:rPr>
        <w:t>Y</w:t>
      </w:r>
    </w:p>
    <w:p>
      <w:pPr>
        <w:pStyle w:val="30"/>
        <w:spacing w:before="0" w:beforeAutospacing="0" w:after="0" w:afterAutospacing="0"/>
        <w:jc w:val="both"/>
        <w:rPr>
          <w:rFonts w:ascii="Times New Roman" w:hAnsi="Times New Roman"/>
          <w:szCs w:val="18"/>
        </w:rPr>
      </w:pPr>
      <w:r>
        <w:rPr>
          <w:rFonts w:ascii="Times New Roman" w:hAnsi="Times New Roman"/>
        </w:rPr>
        <w:pict>
          <v:shape id="_x0000_s1199" o:spid="_x0000_s1199" o:spt="110" type="#_x0000_t110" style="position:absolute;left:0pt;margin-left:81pt;margin-top:8.4pt;height:62.4pt;width:216pt;z-index:251844608;mso-width-relative:page;mso-height-relative:page;" coordsize="21600,21600">
            <v:path/>
            <v:fill focussize="0,0"/>
            <v:stroke joinstyle="miter"/>
            <v:imagedata o:title=""/>
            <o:lock v:ext="edit"/>
            <v:textbox>
              <w:txbxContent>
                <w:p>
                  <w:pPr>
                    <w:jc w:val="center"/>
                  </w:pPr>
                  <w:r>
                    <w:rPr>
                      <w:rFonts w:hint="eastAsia"/>
                    </w:rPr>
                    <w:t>Are the exhibits for trial sale?</w:t>
                  </w:r>
                </w:p>
              </w:txbxContent>
            </v:textbox>
          </v:shape>
        </w:pict>
      </w:r>
    </w:p>
    <w:p>
      <w:pPr>
        <w:pStyle w:val="30"/>
        <w:spacing w:before="0" w:beforeAutospacing="0" w:after="0" w:afterAutospacing="0"/>
        <w:jc w:val="both"/>
        <w:rPr>
          <w:rFonts w:ascii="Times New Roman" w:hAnsi="Times New Roman"/>
          <w:szCs w:val="18"/>
        </w:rPr>
      </w:pPr>
      <w:r>
        <w:rPr>
          <w:rFonts w:ascii="Times New Roman" w:hAnsi="Times New Roman"/>
        </w:rPr>
        <w:pict>
          <v:rect id="_x0000_s1201" o:spid="_x0000_s1201" o:spt="1" style="position:absolute;left:0pt;margin-left:-0.9pt;margin-top:12.6pt;height:23.4pt;width:63.9pt;z-index:251846656;mso-width-relative:page;mso-height-relative:page;" coordsize="21600,21600">
            <v:path/>
            <v:fill focussize="0,0"/>
            <v:stroke/>
            <v:imagedata o:title=""/>
            <o:lock v:ext="edit"/>
            <v:textbox>
              <w:txbxContent>
                <w:p>
                  <w:r>
                    <w:rPr>
                      <w:rFonts w:hint="eastAsia"/>
                    </w:rPr>
                    <w:t>Inspection</w:t>
                  </w:r>
                </w:p>
              </w:txbxContent>
            </v:textbox>
          </v:rect>
        </w:pict>
      </w:r>
    </w:p>
    <w:p>
      <w:pPr>
        <w:pStyle w:val="30"/>
        <w:tabs>
          <w:tab w:val="center" w:pos="4308"/>
          <w:tab w:val="left" w:pos="7095"/>
        </w:tabs>
        <w:spacing w:before="0" w:beforeAutospacing="0" w:after="0" w:afterAutospacing="0"/>
        <w:jc w:val="both"/>
        <w:rPr>
          <w:rFonts w:ascii="Times New Roman" w:hAnsi="Times New Roman"/>
          <w:szCs w:val="18"/>
        </w:rPr>
      </w:pPr>
      <w:r>
        <w:rPr>
          <w:rFonts w:ascii="Times New Roman" w:hAnsi="Times New Roman"/>
        </w:rPr>
        <w:pict>
          <v:line id="_x0000_s1232" o:spid="_x0000_s1232" o:spt="20" style="position:absolute;left:0pt;flip:x;margin-left:297.45pt;margin-top:13.2pt;height:0pt;width:120.75pt;z-index:251878400;mso-width-relative:page;mso-height-relative:page;" coordsize="21600,21600">
            <v:path arrowok="t"/>
            <v:fill focussize="0,0"/>
            <v:stroke endarrow="block"/>
            <v:imagedata o:title=""/>
            <o:lock v:ext="edit"/>
          </v:line>
        </w:pict>
      </w:r>
      <w:r>
        <w:rPr>
          <w:rFonts w:ascii="Times New Roman" w:hAnsi="Times New Roman"/>
        </w:rPr>
        <w:pict>
          <v:line id="_x0000_s1200" o:spid="_x0000_s1200" o:spt="20" style="position:absolute;left:0pt;flip:x;margin-left:63pt;margin-top:8.4pt;height:0pt;width:18pt;z-index:251845632;mso-width-relative:page;mso-height-relative:page;" coordsize="21600,21600">
            <v:path arrowok="t"/>
            <v:fill focussize="0,0"/>
            <v:stroke endarrow="block"/>
            <v:imagedata o:title=""/>
            <o:lock v:ext="edit"/>
          </v:line>
        </w:pict>
      </w:r>
      <w:r>
        <w:rPr>
          <w:rFonts w:ascii="Times New Roman" w:hAnsi="Times New Roman"/>
          <w:szCs w:val="18"/>
        </w:rPr>
        <w:tab/>
      </w:r>
      <w:r>
        <w:rPr>
          <w:rFonts w:ascii="Times New Roman" w:hAnsi="Times New Roman"/>
          <w:szCs w:val="18"/>
        </w:rPr>
        <w:tab/>
      </w:r>
      <w:r>
        <w:rPr>
          <w:rFonts w:ascii="Times New Roman"/>
          <w:szCs w:val="18"/>
        </w:rPr>
        <w:t>Q</w:t>
      </w:r>
      <w:r>
        <w:rPr>
          <w:rFonts w:hint="eastAsia" w:ascii="Times New Roman"/>
          <w:szCs w:val="18"/>
        </w:rPr>
        <w:t xml:space="preserve">ualified </w:t>
      </w: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r>
        <w:rPr>
          <w:rFonts w:ascii="Times New Roman" w:hAnsi="Times New Roman"/>
        </w:rPr>
        <w:pict>
          <v:line id="_x0000_s1194" o:spid="_x0000_s1194" o:spt="20" style="position:absolute;left:0pt;margin-left:189pt;margin-top:11.4pt;height:31.2pt;width:0.05pt;z-index:251839488;mso-width-relative:page;mso-height-relative:page;" coordsize="21600,21600">
            <v:path arrowok="t"/>
            <v:fill focussize="0,0"/>
            <v:stroke endarrow="block"/>
            <v:imagedata o:title=""/>
            <o:lock v:ext="edit"/>
          </v:line>
        </w:pict>
      </w:r>
      <w:r>
        <w:rPr>
          <w:rFonts w:ascii="Times New Roman" w:hAnsi="Times New Roman"/>
        </w:rPr>
        <w:pict>
          <v:line id="_x0000_s1202" o:spid="_x0000_s1202" o:spt="20" style="position:absolute;left:0pt;margin-left:36pt;margin-top:0pt;height:23.4pt;width:0.05pt;z-index:251847680;mso-width-relative:page;mso-height-relative:page;" coordsize="21600,21600">
            <v:path arrowok="t"/>
            <v:fill focussize="0,0"/>
            <v:stroke endarrow="block"/>
            <v:imagedata o:title=""/>
            <o:lock v:ext="edit"/>
          </v:line>
        </w:pict>
      </w:r>
      <w:r>
        <w:rPr>
          <w:rFonts w:ascii="Times New Roman"/>
          <w:szCs w:val="18"/>
        </w:rPr>
        <w:t>　　</w:t>
      </w:r>
    </w:p>
    <w:p>
      <w:pPr>
        <w:pStyle w:val="30"/>
        <w:spacing w:before="0" w:beforeAutospacing="0" w:after="0" w:afterAutospacing="0"/>
        <w:jc w:val="both"/>
        <w:rPr>
          <w:rFonts w:ascii="Times New Roman" w:hAnsi="Times New Roman"/>
          <w:szCs w:val="18"/>
        </w:rPr>
      </w:pPr>
      <w:r>
        <w:rPr>
          <w:rFonts w:ascii="Times New Roman" w:hAnsi="Times New Roman"/>
        </w:rPr>
        <w:pict>
          <v:rect id="_x0000_s1216" o:spid="_x0000_s1216" o:spt="1" style="position:absolute;left:0pt;margin-left:81.6pt;margin-top:7.8pt;height:23.4pt;width:27pt;z-index:251862016;mso-width-relative:page;mso-height-relative:page;" stroked="f" coordsize="21600,21600">
            <v:path/>
            <v:fill focussize="0,0"/>
            <v:stroke on="f"/>
            <v:imagedata o:title=""/>
            <o:lock v:ext="edit"/>
            <v:textbox>
              <w:txbxContent>
                <w:p>
                  <w:r>
                    <w:rPr>
                      <w:rFonts w:hint="eastAsia"/>
                    </w:rPr>
                    <w:t>Y</w:t>
                  </w:r>
                </w:p>
              </w:txbxContent>
            </v:textbox>
          </v:rect>
        </w:pict>
      </w:r>
      <w:r>
        <w:rPr>
          <w:rFonts w:ascii="Times New Roman" w:hAnsi="Times New Roman"/>
        </w:rPr>
        <w:pict>
          <v:shape id="_x0000_s1203" o:spid="_x0000_s1203" o:spt="110" type="#_x0000_t110" style="position:absolute;left:0pt;margin-left:-13.6pt;margin-top:7.8pt;height:57pt;width:103.6pt;z-index:251848704;mso-width-relative:page;mso-height-relative:page;" coordsize="21600,21600">
            <v:path/>
            <v:fill focussize="0,0"/>
            <v:stroke joinstyle="miter"/>
            <v:imagedata o:title=""/>
            <o:lock v:ext="edit"/>
            <v:textbox>
              <w:txbxContent>
                <w:p>
                  <w:pPr>
                    <w:rPr>
                      <w:sz w:val="18"/>
                      <w:szCs w:val="18"/>
                    </w:rPr>
                  </w:pPr>
                  <w:r>
                    <w:rPr>
                      <w:sz w:val="18"/>
                      <w:szCs w:val="18"/>
                    </w:rPr>
                    <w:t>Q</w:t>
                  </w:r>
                  <w:r>
                    <w:rPr>
                      <w:rFonts w:hint="eastAsia"/>
                      <w:sz w:val="18"/>
                      <w:szCs w:val="18"/>
                    </w:rPr>
                    <w:t>ualified?</w:t>
                  </w:r>
                </w:p>
              </w:txbxContent>
            </v:textbox>
          </v:shape>
        </w:pict>
      </w:r>
      <w:r>
        <w:rPr>
          <w:rFonts w:ascii="Times New Roman" w:hAnsi="Times New Roman"/>
        </w:rPr>
        <w:pict>
          <v:rect id="_x0000_s1217" o:spid="_x0000_s1217" o:spt="1" style="position:absolute;left:0pt;margin-left:153pt;margin-top:0pt;height:23.4pt;width:27pt;z-index:251863040;mso-width-relative:page;mso-height-relative:page;" stroked="f" coordsize="21600,21600">
            <v:path/>
            <v:fill focussize="0,0"/>
            <v:stroke on="f"/>
            <v:imagedata o:title=""/>
            <o:lock v:ext="edit"/>
            <v:textbox>
              <w:txbxContent>
                <w:p>
                  <w:r>
                    <w:rPr>
                      <w:rFonts w:hint="eastAsia"/>
                    </w:rPr>
                    <w:t>N</w:t>
                  </w:r>
                </w:p>
              </w:txbxContent>
            </v:textbox>
          </v:rect>
        </w:pict>
      </w:r>
    </w:p>
    <w:p>
      <w:pPr>
        <w:pStyle w:val="30"/>
        <w:spacing w:before="0" w:beforeAutospacing="0" w:after="0" w:afterAutospacing="0"/>
        <w:jc w:val="both"/>
        <w:rPr>
          <w:rFonts w:ascii="Times New Roman" w:hAnsi="Times New Roman"/>
          <w:szCs w:val="18"/>
        </w:rPr>
      </w:pPr>
    </w:p>
    <w:p>
      <w:pPr>
        <w:pStyle w:val="30"/>
        <w:spacing w:before="0" w:beforeAutospacing="0" w:after="0" w:afterAutospacing="0"/>
        <w:jc w:val="both"/>
        <w:rPr>
          <w:rFonts w:ascii="Times New Roman" w:hAnsi="Times New Roman"/>
          <w:szCs w:val="18"/>
        </w:rPr>
      </w:pPr>
      <w:r>
        <w:rPr>
          <w:rFonts w:ascii="Times New Roman" w:hAnsi="Times New Roman"/>
        </w:rPr>
        <w:pict>
          <v:line id="_x0000_s1204" o:spid="_x0000_s1204" o:spt="20" style="position:absolute;left:0pt;margin-left:90pt;margin-top:7.8pt;height:0pt;width:18pt;z-index:251849728;mso-width-relative:page;mso-height-relative:page;" coordsize="21600,21600">
            <v:path arrowok="t"/>
            <v:fill focussize="0,0"/>
            <v:stroke endarrow="block"/>
            <v:imagedata o:title=""/>
            <o:lock v:ext="edit"/>
          </v:line>
        </w:pict>
      </w:r>
      <w:r>
        <w:rPr>
          <w:rFonts w:ascii="Times New Roman" w:hAnsi="Times New Roman"/>
        </w:rPr>
        <w:pict>
          <v:line id="_x0000_s1211" o:spid="_x0000_s1211" o:spt="20" style="position:absolute;left:0pt;margin-left:-9.05pt;margin-top:7.8pt;height:101.4pt;width:0.05pt;z-index:251856896;mso-width-relative:page;mso-height-relative:page;" coordsize="21600,21600">
            <v:path arrowok="t"/>
            <v:fill focussize="0,0"/>
            <v:stroke/>
            <v:imagedata o:title=""/>
            <o:lock v:ext="edit"/>
          </v:line>
        </w:pict>
      </w:r>
      <w:r>
        <w:rPr>
          <w:rFonts w:ascii="Times New Roman" w:hAnsi="Times New Roman"/>
        </w:rPr>
        <w:pict>
          <v:rect id="_x0000_s1195" o:spid="_x0000_s1195" o:spt="1" style="position:absolute;left:0pt;margin-left:108pt;margin-top:0pt;height:23.4pt;width:162pt;z-index:251840512;mso-width-relative:page;mso-height-relative:page;" coordsize="21600,21600">
            <v:path/>
            <v:fill focussize="0,0"/>
            <v:stroke/>
            <v:imagedata o:title=""/>
            <o:lock v:ext="edit"/>
            <v:textbox>
              <w:txbxContent>
                <w:p>
                  <w:pPr>
                    <w:ind w:firstLine="420" w:firstLineChars="200"/>
                  </w:pPr>
                  <w:r>
                    <w:t>E</w:t>
                  </w:r>
                  <w:r>
                    <w:rPr>
                      <w:rFonts w:hint="eastAsia"/>
                    </w:rPr>
                    <w:t xml:space="preserve">nter the exhibition hall </w:t>
                  </w:r>
                </w:p>
              </w:txbxContent>
            </v:textbox>
          </v:rect>
        </w:pict>
      </w:r>
    </w:p>
    <w:p>
      <w:pPr>
        <w:pStyle w:val="30"/>
        <w:spacing w:before="0" w:beforeAutospacing="0" w:after="0" w:afterAutospacing="0"/>
        <w:jc w:val="both"/>
        <w:rPr>
          <w:rFonts w:ascii="Times New Roman" w:hAnsi="Times New Roman"/>
          <w:szCs w:val="18"/>
        </w:rPr>
      </w:pPr>
      <w:r>
        <w:rPr>
          <w:rFonts w:ascii="Times New Roman" w:hAnsi="Times New Roman"/>
        </w:rPr>
        <w:pict>
          <v:line id="_x0000_s1196" o:spid="_x0000_s1196" o:spt="20" style="position:absolute;left:0pt;margin-left:189pt;margin-top:7.8pt;height:31.2pt;width:0.05pt;z-index:251841536;mso-width-relative:page;mso-height-relative:page;" coordsize="21600,21600">
            <v:path arrowok="t"/>
            <v:fill focussize="0,0"/>
            <v:stroke endarrow="block"/>
            <v:imagedata o:title=""/>
            <o:lock v:ext="edit"/>
          </v:line>
        </w:pict>
      </w:r>
    </w:p>
    <w:p>
      <w:pPr>
        <w:pStyle w:val="30"/>
        <w:spacing w:before="0" w:beforeAutospacing="0" w:after="0" w:afterAutospacing="0"/>
        <w:jc w:val="both"/>
        <w:rPr>
          <w:rFonts w:ascii="Times New Roman" w:hAnsi="Times New Roman"/>
          <w:szCs w:val="18"/>
        </w:rPr>
      </w:pPr>
      <w:r>
        <w:rPr>
          <w:rFonts w:ascii="Times New Roman" w:hAnsi="Times New Roman"/>
        </w:rPr>
        <w:pict>
          <v:rect id="_x0000_s1218" o:spid="_x0000_s1218" o:spt="1" style="position:absolute;left:0pt;margin-left:-36pt;margin-top:7.8pt;height:23.4pt;width:27pt;z-index:251864064;mso-width-relative:page;mso-height-relative:page;" stroked="f" coordsize="21600,21600">
            <v:path/>
            <v:fill focussize="0,0"/>
            <v:stroke on="f"/>
            <v:imagedata o:title=""/>
            <o:lock v:ext="edit"/>
            <v:textbox>
              <w:txbxContent>
                <w:p>
                  <w:r>
                    <w:rPr>
                      <w:rFonts w:hint="eastAsia"/>
                    </w:rPr>
                    <w:t>N</w:t>
                  </w:r>
                </w:p>
              </w:txbxContent>
            </v:textbox>
          </v:rect>
        </w:pict>
      </w:r>
    </w:p>
    <w:p>
      <w:pPr>
        <w:pStyle w:val="30"/>
        <w:spacing w:before="0" w:beforeAutospacing="0" w:after="0" w:afterAutospacing="0"/>
        <w:jc w:val="both"/>
        <w:rPr>
          <w:rFonts w:ascii="Times New Roman" w:hAnsi="Times New Roman"/>
          <w:szCs w:val="18"/>
        </w:rPr>
      </w:pPr>
      <w:r>
        <w:rPr>
          <w:rFonts w:ascii="Times New Roman" w:hAnsi="Times New Roman"/>
        </w:rPr>
        <w:pict>
          <v:rect id="_x0000_s1234" o:spid="_x0000_s1234" o:spt="1" style="position:absolute;left:0pt;margin-left:306pt;margin-top:0.6pt;height:39pt;width:136.8pt;z-index:251880448;mso-width-relative:page;mso-height-relative:page;" coordsize="21600,21600">
            <v:path/>
            <v:fill focussize="0,0"/>
            <v:stroke/>
            <v:imagedata o:title=""/>
            <o:lock v:ext="edit"/>
            <v:textbox>
              <w:txbxContent>
                <w:p>
                  <w:pPr>
                    <w:jc w:val="center"/>
                  </w:pPr>
                  <w:r>
                    <w:rPr>
                      <w:rFonts w:hint="eastAsia"/>
                    </w:rPr>
                    <w:t>Send to the designated place for destruction</w:t>
                  </w:r>
                </w:p>
              </w:txbxContent>
            </v:textbox>
          </v:rect>
        </w:pict>
      </w:r>
      <w:r>
        <w:rPr>
          <w:rFonts w:ascii="Times New Roman" w:hAnsi="Times New Roman"/>
        </w:rPr>
        <w:pict>
          <v:rect id="_x0000_s1197" o:spid="_x0000_s1197" o:spt="1" style="position:absolute;left:0pt;margin-left:117pt;margin-top:7.8pt;height:23.4pt;width:153pt;z-index:251842560;mso-width-relative:page;mso-height-relative:page;" coordsize="21600,21600">
            <v:path/>
            <v:fill focussize="0,0"/>
            <v:stroke/>
            <v:imagedata o:title=""/>
            <o:lock v:ext="edit"/>
            <v:textbox>
              <w:txbxContent>
                <w:p>
                  <w:r>
                    <w:t>D</w:t>
                  </w:r>
                  <w:r>
                    <w:rPr>
                      <w:rFonts w:hint="eastAsia"/>
                    </w:rPr>
                    <w:t>isposal of exhibits after Expo</w:t>
                  </w:r>
                </w:p>
              </w:txbxContent>
            </v:textbox>
          </v:rect>
        </w:pict>
      </w:r>
      <w:r>
        <w:rPr>
          <w:rFonts w:ascii="Times New Roman" w:hAnsi="Times New Roman"/>
        </w:rPr>
        <w:pict>
          <v:rect id="_x0000_s1206" o:spid="_x0000_s1206" o:spt="1" style="position:absolute;left:0pt;margin-left:-0.9pt;margin-top:7.8pt;height:23.4pt;width:90.9pt;z-index:251851776;mso-width-relative:page;mso-height-relative:page;" coordsize="21600,21600">
            <v:path/>
            <v:fill focussize="0,0"/>
            <v:stroke/>
            <v:imagedata o:title=""/>
            <o:lock v:ext="edit"/>
            <v:textbox>
              <w:txbxContent>
                <w:p>
                  <w:r>
                    <w:t>S</w:t>
                  </w:r>
                  <w:r>
                    <w:rPr>
                      <w:rFonts w:hint="eastAsia"/>
                    </w:rPr>
                    <w:t>ale of exhibits</w:t>
                  </w:r>
                </w:p>
              </w:txbxContent>
            </v:textbox>
          </v:rect>
        </w:pict>
      </w:r>
    </w:p>
    <w:p>
      <w:pPr>
        <w:pStyle w:val="30"/>
        <w:spacing w:before="0" w:beforeAutospacing="0" w:after="0" w:afterAutospacing="0"/>
        <w:jc w:val="both"/>
        <w:rPr>
          <w:rFonts w:ascii="Times New Roman" w:hAnsi="Times New Roman"/>
          <w:szCs w:val="18"/>
        </w:rPr>
      </w:pPr>
      <w:r>
        <w:rPr>
          <w:rFonts w:ascii="Times New Roman" w:hAnsi="Times New Roman"/>
        </w:rPr>
        <w:pict>
          <v:line id="_x0000_s1205" o:spid="_x0000_s1205" o:spt="20" style="position:absolute;left:0pt;flip:x;margin-left:90pt;margin-top:7.8pt;height:0pt;width:27pt;z-index:251850752;mso-width-relative:page;mso-height-relative:page;" coordsize="21600,21600">
            <v:path arrowok="t"/>
            <v:fill focussize="0,0"/>
            <v:stroke endarrow="block"/>
            <v:imagedata o:title=""/>
            <o:lock v:ext="edit"/>
          </v:line>
        </w:pict>
      </w:r>
      <w:r>
        <w:rPr>
          <w:rFonts w:ascii="Times New Roman" w:hAnsi="Times New Roman"/>
        </w:rPr>
        <w:pict>
          <v:line id="_x0000_s1233" o:spid="_x0000_s1233" o:spt="20" style="position:absolute;left:0pt;margin-left:270pt;margin-top:7.8pt;height:0pt;width:36pt;z-index:251879424;mso-width-relative:page;mso-height-relative:page;" coordsize="21600,21600">
            <v:path arrowok="t"/>
            <v:fill focussize="0,0"/>
            <v:stroke endarrow="block"/>
            <v:imagedata o:title=""/>
            <o:lock v:ext="edit"/>
          </v:line>
        </w:pict>
      </w:r>
    </w:p>
    <w:p>
      <w:pPr>
        <w:pStyle w:val="30"/>
        <w:spacing w:before="0" w:beforeAutospacing="0" w:after="0" w:afterAutospacing="0"/>
        <w:ind w:firstLine="480" w:firstLineChars="200"/>
        <w:jc w:val="both"/>
        <w:rPr>
          <w:rFonts w:ascii="Times New Roman" w:hAnsi="Times New Roman"/>
          <w:b/>
          <w:bCs/>
        </w:rPr>
      </w:pPr>
      <w:r>
        <w:rPr>
          <w:rFonts w:ascii="Times New Roman" w:hAnsi="Times New Roman"/>
        </w:rPr>
        <w:pict>
          <v:line id="_x0000_s1208" o:spid="_x0000_s1208" o:spt="20" style="position:absolute;left:0pt;margin-left:243pt;margin-top:0pt;height:23.4pt;width:0.05pt;z-index:251853824;mso-width-relative:page;mso-height-relative:page;" coordsize="21600,21600">
            <v:path arrowok="t"/>
            <v:fill focussize="0,0"/>
            <v:stroke endarrow="block"/>
            <v:imagedata o:title=""/>
            <o:lock v:ext="edit"/>
          </v:line>
        </w:pict>
      </w:r>
      <w:r>
        <w:rPr>
          <w:rFonts w:ascii="Times New Roman" w:hAnsi="Times New Roman"/>
        </w:rPr>
        <w:pict>
          <v:line id="_x0000_s1207" o:spid="_x0000_s1207" o:spt="20" style="position:absolute;left:0pt;margin-left:153pt;margin-top:0pt;height:23.4pt;width:0.05pt;z-index:251852800;mso-width-relative:page;mso-height-relative:page;" coordsize="21600,21600">
            <v:path arrowok="t"/>
            <v:fill focussize="0,0"/>
            <v:stroke endarrow="block"/>
            <v:imagedata o:title=""/>
            <o:lock v:ext="edit"/>
          </v:line>
        </w:pict>
      </w:r>
    </w:p>
    <w:p>
      <w:pPr>
        <w:pStyle w:val="30"/>
        <w:spacing w:before="0" w:beforeAutospacing="0" w:after="0" w:afterAutospacing="0"/>
        <w:ind w:firstLine="480" w:firstLineChars="200"/>
        <w:jc w:val="both"/>
        <w:rPr>
          <w:rFonts w:ascii="Times New Roman" w:hAnsi="Times New Roman"/>
          <w:b/>
          <w:bCs/>
        </w:rPr>
      </w:pPr>
      <w:r>
        <w:rPr>
          <w:rFonts w:ascii="Times New Roman" w:hAnsi="Times New Roman"/>
        </w:rPr>
        <w:pict>
          <v:rect id="_x0000_s1210" o:spid="_x0000_s1210" o:spt="1" style="position:absolute;left:0pt;margin-left:225pt;margin-top:7.8pt;height:43.35pt;width:193.2pt;z-index:251855872;mso-width-relative:page;mso-height-relative:page;" coordsize="21600,21600">
            <v:path/>
            <v:fill focussize="0,0"/>
            <v:stroke/>
            <v:imagedata o:title=""/>
            <o:lock v:ext="edit"/>
            <v:textbox>
              <w:txbxContent>
                <w:p>
                  <w:r>
                    <w:rPr>
                      <w:rFonts w:hint="eastAsia"/>
                    </w:rPr>
                    <w:t xml:space="preserve">For repurposed use which is approved by </w:t>
                  </w:r>
                  <w:r>
                    <w:t>the</w:t>
                  </w:r>
                  <w:r>
                    <w:rPr>
                      <w:rFonts w:hint="eastAsia"/>
                    </w:rPr>
                    <w:t xml:space="preserve"> inspection and quarantine authority</w:t>
                  </w:r>
                </w:p>
              </w:txbxContent>
            </v:textbox>
          </v:rect>
        </w:pict>
      </w:r>
      <w:r>
        <w:rPr>
          <w:rFonts w:ascii="Times New Roman" w:hAnsi="Times New Roman"/>
        </w:rPr>
        <w:pict>
          <v:rect id="_x0000_s1209" o:spid="_x0000_s1209" o:spt="1" style="position:absolute;left:0pt;margin-left:123pt;margin-top:7.8pt;height:23.4pt;width:95.1pt;z-index:251854848;mso-width-relative:page;mso-height-relative:page;" coordsize="21600,21600">
            <v:path/>
            <v:fill focussize="0,0"/>
            <v:stroke/>
            <v:imagedata o:title=""/>
            <o:lock v:ext="edit"/>
            <v:textbox>
              <w:txbxContent>
                <w:p>
                  <w:pPr>
                    <w:jc w:val="center"/>
                  </w:pPr>
                  <w:r>
                    <w:rPr>
                      <w:rFonts w:hint="eastAsia"/>
                    </w:rPr>
                    <w:t>Export of exhibits</w:t>
                  </w:r>
                </w:p>
              </w:txbxContent>
            </v:textbox>
          </v:rect>
        </w:pict>
      </w:r>
      <w:r>
        <w:rPr>
          <w:rFonts w:ascii="Times New Roman" w:hAnsi="Times New Roman"/>
        </w:rPr>
        <w:pict>
          <v:rect id="_x0000_s1213" o:spid="_x0000_s1213" o:spt="1" style="position:absolute;left:0pt;margin-left:-0.05pt;margin-top:7.8pt;height:23.4pt;width:117.05pt;z-index:251858944;mso-width-relative:page;mso-height-relative:page;" coordsize="21600,21600">
            <v:path/>
            <v:fill focussize="0,0"/>
            <v:stroke/>
            <v:imagedata o:title=""/>
            <o:lock v:ext="edit"/>
            <v:textbox>
              <w:txbxContent>
                <w:p>
                  <w:r>
                    <w:t>E</w:t>
                  </w:r>
                  <w:r>
                    <w:rPr>
                      <w:rFonts w:hint="eastAsia"/>
                    </w:rPr>
                    <w:t>xported or destroyed</w:t>
                  </w:r>
                </w:p>
              </w:txbxContent>
            </v:textbox>
          </v:rect>
        </w:pict>
      </w:r>
      <w:r>
        <w:rPr>
          <w:rFonts w:ascii="Times New Roman" w:hAnsi="Times New Roman"/>
        </w:rPr>
        <w:pict>
          <v:line id="_x0000_s1212" o:spid="_x0000_s1212" o:spt="20" style="position:absolute;left:0pt;margin-left:-8.25pt;margin-top:15.6pt;height:0pt;width:18pt;z-index:251857920;mso-width-relative:page;mso-height-relative:page;" coordsize="21600,21600">
            <v:path arrowok="t"/>
            <v:fill focussize="0,0"/>
            <v:stroke endarrow="block"/>
            <v:imagedata o:title=""/>
            <o:lock v:ext="edit"/>
          </v:line>
        </w:pict>
      </w:r>
    </w:p>
    <w:p>
      <w:pPr>
        <w:pStyle w:val="30"/>
        <w:spacing w:before="0" w:beforeAutospacing="0" w:after="0" w:afterAutospacing="0" w:line="360" w:lineRule="auto"/>
        <w:jc w:val="both"/>
        <w:rPr>
          <w:rFonts w:ascii="Times New Roman" w:hAnsi="Times New Roman" w:eastAsia="仿宋_GB2312"/>
          <w:b/>
          <w:bCs/>
          <w:sz w:val="28"/>
          <w:szCs w:val="28"/>
        </w:rPr>
      </w:pPr>
    </w:p>
    <w:p>
      <w:pPr>
        <w:pStyle w:val="30"/>
        <w:spacing w:before="0" w:beforeAutospacing="0" w:after="0" w:afterAutospacing="0"/>
        <w:ind w:firstLine="280" w:firstLineChars="100"/>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 xml:space="preserve"> (I) Inspection and quarantine method</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1. Dongguan Bureau of Entry-Exit Inspection and Quarantine will apply the following inspection and quarantine methods for the exhibits that enter the ports in Dongguan: application for inspection and quarantine and then direct clearance; centralized examination of the temporary supervisory or transit warehouses of the exhibition venue; or the exhibitors apply for spot inspection and quarantine directly in the ports. </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2. Where exhibits entering from a port outside Dongguan in their original containers with the seal </w:t>
      </w:r>
      <w:r>
        <w:rPr>
          <w:rFonts w:ascii="Times New Roman" w:hAnsi="Times New Roman" w:eastAsia="仿宋_GB2312"/>
          <w:color w:val="000000" w:themeColor="text1"/>
          <w:sz w:val="21"/>
          <w:szCs w:val="21"/>
        </w:rPr>
        <w:t>unbroken</w:t>
      </w:r>
      <w:r>
        <w:rPr>
          <w:rFonts w:hint="eastAsia" w:ascii="Times New Roman" w:hAnsi="Times New Roman" w:eastAsia="仿宋_GB2312"/>
          <w:color w:val="000000" w:themeColor="text1"/>
          <w:sz w:val="21"/>
          <w:szCs w:val="21"/>
        </w:rPr>
        <w:t xml:space="preserve"> must be subject to quarantine inspection, the inspection and </w:t>
      </w:r>
      <w:r>
        <w:rPr>
          <w:rFonts w:ascii="Times New Roman" w:hAnsi="Times New Roman" w:eastAsia="仿宋_GB2312"/>
          <w:color w:val="000000" w:themeColor="text1"/>
          <w:sz w:val="21"/>
          <w:szCs w:val="21"/>
        </w:rPr>
        <w:t>quarantine</w:t>
      </w:r>
      <w:r>
        <w:rPr>
          <w:rFonts w:hint="eastAsia" w:ascii="Times New Roman" w:hAnsi="Times New Roman" w:eastAsia="仿宋_GB2312"/>
          <w:color w:val="000000" w:themeColor="text1"/>
          <w:sz w:val="21"/>
          <w:szCs w:val="21"/>
        </w:rPr>
        <w:t xml:space="preserve"> organization in </w:t>
      </w:r>
      <w:r>
        <w:rPr>
          <w:rFonts w:ascii="Times New Roman" w:hAnsi="Times New Roman" w:eastAsia="仿宋_GB2312"/>
          <w:color w:val="000000" w:themeColor="text1"/>
          <w:sz w:val="21"/>
          <w:szCs w:val="21"/>
        </w:rPr>
        <w:t>the</w:t>
      </w:r>
      <w:r>
        <w:rPr>
          <w:rFonts w:hint="eastAsia" w:ascii="Times New Roman" w:hAnsi="Times New Roman" w:eastAsia="仿宋_GB2312"/>
          <w:color w:val="000000" w:themeColor="text1"/>
          <w:sz w:val="21"/>
          <w:szCs w:val="21"/>
        </w:rPr>
        <w:t xml:space="preserve"> port of entry shall be responsible for </w:t>
      </w:r>
      <w:r>
        <w:rPr>
          <w:rFonts w:ascii="Times New Roman" w:hAnsi="Times New Roman" w:eastAsia="仿宋_GB2312"/>
          <w:color w:val="000000" w:themeColor="text1"/>
          <w:sz w:val="21"/>
          <w:szCs w:val="21"/>
        </w:rPr>
        <w:t>performing</w:t>
      </w:r>
      <w:r>
        <w:rPr>
          <w:rFonts w:hint="eastAsia" w:ascii="Times New Roman" w:hAnsi="Times New Roman" w:eastAsia="仿宋_GB2312"/>
          <w:color w:val="000000" w:themeColor="text1"/>
          <w:sz w:val="21"/>
          <w:szCs w:val="21"/>
        </w:rPr>
        <w:t xml:space="preserve"> quarantine inspection to the surface of the container, while other </w:t>
      </w:r>
      <w:r>
        <w:rPr>
          <w:rFonts w:ascii="Times New Roman" w:hAnsi="Times New Roman" w:eastAsia="仿宋_GB2312"/>
          <w:color w:val="000000" w:themeColor="text1"/>
          <w:sz w:val="21"/>
          <w:szCs w:val="21"/>
        </w:rPr>
        <w:t>quarantine</w:t>
      </w:r>
      <w:r>
        <w:rPr>
          <w:rFonts w:hint="eastAsia" w:ascii="Times New Roman" w:hAnsi="Times New Roman" w:eastAsia="仿宋_GB2312"/>
          <w:color w:val="000000" w:themeColor="text1"/>
          <w:sz w:val="21"/>
          <w:szCs w:val="21"/>
        </w:rPr>
        <w:t xml:space="preserve"> </w:t>
      </w:r>
      <w:r>
        <w:rPr>
          <w:rFonts w:ascii="Times New Roman" w:hAnsi="Times New Roman" w:eastAsia="仿宋_GB2312"/>
          <w:color w:val="000000" w:themeColor="text1"/>
          <w:sz w:val="21"/>
          <w:szCs w:val="21"/>
        </w:rPr>
        <w:t>and</w:t>
      </w:r>
      <w:r>
        <w:rPr>
          <w:rFonts w:hint="eastAsia" w:ascii="Times New Roman" w:hAnsi="Times New Roman" w:eastAsia="仿宋_GB2312"/>
          <w:color w:val="000000" w:themeColor="text1"/>
          <w:sz w:val="21"/>
          <w:szCs w:val="21"/>
        </w:rPr>
        <w:t xml:space="preserve"> inspection work shall be handled by the Dongguan Bureau of Entry-Exit Inspection and Quarantine. As for containers coming from an animal or plant epidemic area or high risk area for infectious diseases, relevant inspection and </w:t>
      </w:r>
      <w:r>
        <w:rPr>
          <w:rFonts w:ascii="Times New Roman" w:hAnsi="Times New Roman" w:eastAsia="仿宋_GB2312"/>
          <w:color w:val="000000" w:themeColor="text1"/>
          <w:sz w:val="21"/>
          <w:szCs w:val="21"/>
        </w:rPr>
        <w:t>quarantine</w:t>
      </w:r>
      <w:r>
        <w:rPr>
          <w:rFonts w:hint="eastAsia" w:ascii="Times New Roman" w:hAnsi="Times New Roman" w:eastAsia="仿宋_GB2312"/>
          <w:color w:val="000000" w:themeColor="text1"/>
          <w:sz w:val="21"/>
          <w:szCs w:val="21"/>
        </w:rPr>
        <w:t xml:space="preserve"> as well as necessary </w:t>
      </w:r>
      <w:r>
        <w:rPr>
          <w:rFonts w:ascii="Times New Roman" w:hAnsi="Times New Roman" w:eastAsia="仿宋_GB2312"/>
          <w:color w:val="000000" w:themeColor="text1"/>
          <w:sz w:val="21"/>
          <w:szCs w:val="21"/>
        </w:rPr>
        <w:t>epidemic</w:t>
      </w:r>
      <w:r>
        <w:rPr>
          <w:rFonts w:hint="eastAsia" w:ascii="Times New Roman" w:hAnsi="Times New Roman" w:eastAsia="仿宋_GB2312"/>
          <w:color w:val="000000" w:themeColor="text1"/>
          <w:sz w:val="21"/>
          <w:szCs w:val="21"/>
        </w:rPr>
        <w:t xml:space="preserve"> prevention and disinfection treatment shall be performed at the port of entry.</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3. For exhibits to be unloaded and re-</w:t>
      </w:r>
      <w:r>
        <w:rPr>
          <w:rFonts w:ascii="Times New Roman" w:hAnsi="Times New Roman" w:eastAsia="仿宋_GB2312"/>
          <w:color w:val="000000" w:themeColor="text1"/>
          <w:sz w:val="21"/>
          <w:szCs w:val="21"/>
        </w:rPr>
        <w:t>transported</w:t>
      </w:r>
      <w:r>
        <w:rPr>
          <w:rFonts w:hint="eastAsia" w:ascii="Times New Roman" w:hAnsi="Times New Roman" w:eastAsia="仿宋_GB2312"/>
          <w:color w:val="000000" w:themeColor="text1"/>
          <w:sz w:val="21"/>
          <w:szCs w:val="21"/>
        </w:rPr>
        <w:t xml:space="preserve"> to a port in Dongguan after entry, the </w:t>
      </w:r>
      <w:r>
        <w:rPr>
          <w:rFonts w:ascii="Times New Roman" w:hAnsi="Times New Roman" w:eastAsia="仿宋_GB2312"/>
          <w:color w:val="000000" w:themeColor="text1"/>
          <w:sz w:val="21"/>
          <w:szCs w:val="21"/>
        </w:rPr>
        <w:t>inspection</w:t>
      </w:r>
      <w:r>
        <w:rPr>
          <w:rFonts w:hint="eastAsia" w:ascii="Times New Roman" w:hAnsi="Times New Roman" w:eastAsia="仿宋_GB2312"/>
          <w:color w:val="000000" w:themeColor="text1"/>
          <w:sz w:val="21"/>
          <w:szCs w:val="21"/>
        </w:rPr>
        <w:t xml:space="preserve"> and quarantine organization at the port of entry shall inspect the outer packing of the whole exhibit if such inspection is required; if the same shall be subject to quarantine treatment, relevant stipulations shall be followed. All other inspection and quarantine work shall be taken charge by the Dongguan Bureau of Entry-Exit Inspection and Quarantine</w:t>
      </w:r>
    </w:p>
    <w:p>
      <w:pPr>
        <w:pStyle w:val="30"/>
        <w:spacing w:before="0" w:beforeAutospacing="0" w:after="0" w:afterAutospacing="0" w:line="600" w:lineRule="exact"/>
        <w:ind w:firstLine="700" w:firstLineChars="250"/>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(III) Application for inspection and quarantine of the imported exhibits and the supervision and management over them</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1. </w:t>
      </w:r>
      <w:r>
        <w:rPr>
          <w:rFonts w:hint="eastAsia" w:ascii="Times New Roman" w:hAnsi="Times New Roman" w:eastAsia="仿宋_GB2312"/>
          <w:sz w:val="21"/>
          <w:szCs w:val="21"/>
        </w:rPr>
        <w:t xml:space="preserve">The exhibits mean </w:t>
      </w:r>
      <w:r>
        <w:rPr>
          <w:rFonts w:ascii="Times New Roman" w:hAnsi="Times New Roman" w:eastAsia="仿宋_GB2312"/>
          <w:sz w:val="21"/>
          <w:szCs w:val="21"/>
        </w:rPr>
        <w:t xml:space="preserve">those </w:t>
      </w:r>
      <w:r>
        <w:rPr>
          <w:rFonts w:hint="eastAsia" w:ascii="Times New Roman" w:hAnsi="Times New Roman" w:eastAsia="仿宋_GB2312"/>
          <w:sz w:val="21"/>
          <w:szCs w:val="21"/>
        </w:rPr>
        <w:t xml:space="preserve">exported or imported articles for exhibition and articles used in the Expo that have been declared by law. The agents of the exhibitors shall apply for inspection and quarantine for the exhibits to the inspection and quarantine authority of the ports during the entry of the articles. For the application, the Filing Form for Expo Participation, relevant certificates or documents, list of the exhibits and bill of lading or bill of freight shall be submitted.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2. The exhibits shall be transported to the supervisory or transit warehouses of the exposition venue for centralized examination.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3. The quality inspection for the exhibits not for sale is not necessary, except otherwise </w:t>
      </w:r>
      <w:r>
        <w:rPr>
          <w:rFonts w:ascii="Times New Roman" w:hAnsi="Times New Roman" w:eastAsia="仿宋_GB2312"/>
          <w:sz w:val="21"/>
          <w:szCs w:val="21"/>
        </w:rPr>
        <w:t>provided</w:t>
      </w:r>
      <w:r>
        <w:rPr>
          <w:rFonts w:hint="eastAsia" w:ascii="Times New Roman" w:hAnsi="Times New Roman" w:eastAsia="仿宋_GB2312"/>
          <w:sz w:val="21"/>
          <w:szCs w:val="21"/>
        </w:rPr>
        <w:t xml:space="preserve"> by laws and regulations.</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4. If the exhibits involve animals, plants or their products, or special articles </w:t>
      </w:r>
      <w:r>
        <w:rPr>
          <w:rFonts w:ascii="Times New Roman" w:hAnsi="Times New Roman" w:eastAsia="仿宋_GB2312"/>
          <w:sz w:val="21"/>
          <w:szCs w:val="21"/>
        </w:rPr>
        <w:t>requiring quarantine examination and ap</w:t>
      </w:r>
      <w:r>
        <w:rPr>
          <w:rFonts w:hint="eastAsia" w:ascii="Times New Roman" w:hAnsi="Times New Roman" w:eastAsia="仿宋_GB2312"/>
          <w:sz w:val="21"/>
          <w:szCs w:val="21"/>
        </w:rPr>
        <w:t>pr</w:t>
      </w:r>
      <w:r>
        <w:rPr>
          <w:rFonts w:ascii="Times New Roman" w:hAnsi="Times New Roman" w:eastAsia="仿宋_GB2312"/>
          <w:sz w:val="21"/>
          <w:szCs w:val="21"/>
        </w:rPr>
        <w:t>oval</w:t>
      </w:r>
      <w:r>
        <w:rPr>
          <w:rFonts w:hint="eastAsia" w:ascii="Times New Roman" w:hAnsi="Times New Roman" w:eastAsia="仿宋_GB2312"/>
          <w:sz w:val="21"/>
          <w:szCs w:val="21"/>
        </w:rPr>
        <w:t xml:space="preserve">, a photocopy (the </w:t>
      </w:r>
      <w:r>
        <w:rPr>
          <w:rFonts w:ascii="Times New Roman" w:hAnsi="Times New Roman" w:eastAsia="仿宋_GB2312"/>
          <w:sz w:val="21"/>
          <w:szCs w:val="21"/>
        </w:rPr>
        <w:t>originals</w:t>
      </w:r>
      <w:r>
        <w:rPr>
          <w:rFonts w:hint="eastAsia" w:ascii="Times New Roman" w:hAnsi="Times New Roman" w:eastAsia="仿宋_GB2312"/>
          <w:sz w:val="21"/>
          <w:szCs w:val="21"/>
        </w:rPr>
        <w:t xml:space="preserve"> shall be </w:t>
      </w:r>
      <w:r>
        <w:rPr>
          <w:rFonts w:ascii="Times New Roman" w:hAnsi="Times New Roman" w:eastAsia="仿宋_GB2312"/>
          <w:sz w:val="21"/>
          <w:szCs w:val="21"/>
        </w:rPr>
        <w:t>submitted</w:t>
      </w:r>
      <w:r>
        <w:rPr>
          <w:rFonts w:hint="eastAsia" w:ascii="Times New Roman" w:hAnsi="Times New Roman" w:eastAsia="仿宋_GB2312"/>
          <w:sz w:val="21"/>
          <w:szCs w:val="21"/>
        </w:rPr>
        <w:t xml:space="preserve"> for inspection) of the </w:t>
      </w:r>
      <w:r>
        <w:rPr>
          <w:rFonts w:hint="eastAsia" w:ascii="Times New Roman" w:hAnsi="Times New Roman" w:eastAsia="仿宋_GB2312"/>
          <w:i/>
          <w:sz w:val="21"/>
          <w:szCs w:val="21"/>
        </w:rPr>
        <w:t>Quarantine License for International Exhibition</w:t>
      </w:r>
      <w:r>
        <w:rPr>
          <w:rFonts w:hint="eastAsia" w:ascii="Times New Roman" w:hAnsi="Times New Roman" w:eastAsia="仿宋_GB2312"/>
          <w:sz w:val="21"/>
          <w:szCs w:val="21"/>
        </w:rPr>
        <w:t xml:space="preserve"> or</w:t>
      </w:r>
      <w:r>
        <w:rPr>
          <w:rFonts w:hint="eastAsia" w:ascii="Times New Roman" w:hAnsi="Times New Roman" w:eastAsia="仿宋_GB2312"/>
          <w:i/>
          <w:sz w:val="21"/>
          <w:szCs w:val="21"/>
        </w:rPr>
        <w:t xml:space="preserve"> </w:t>
      </w:r>
      <w:r>
        <w:rPr>
          <w:rFonts w:ascii="Times New Roman" w:hAnsi="Times New Roman" w:eastAsia="仿宋_GB2312"/>
          <w:i/>
          <w:sz w:val="21"/>
          <w:szCs w:val="21"/>
        </w:rPr>
        <w:t>Entry Animal and Plant Quarantine</w:t>
      </w:r>
      <w:r>
        <w:rPr>
          <w:rFonts w:hint="eastAsia" w:ascii="Times New Roman" w:hAnsi="Times New Roman" w:eastAsia="仿宋_GB2312"/>
          <w:i/>
          <w:sz w:val="21"/>
          <w:szCs w:val="21"/>
        </w:rPr>
        <w:t xml:space="preserve"> License</w:t>
      </w:r>
      <w:r>
        <w:rPr>
          <w:rFonts w:hint="eastAsia" w:ascii="Times New Roman" w:hAnsi="Times New Roman" w:eastAsia="仿宋_GB2312"/>
          <w:sz w:val="21"/>
          <w:szCs w:val="21"/>
        </w:rPr>
        <w:t xml:space="preserve"> shall be submitted along </w:t>
      </w:r>
      <w:r>
        <w:rPr>
          <w:rFonts w:ascii="Times New Roman" w:hAnsi="Times New Roman" w:eastAsia="仿宋_GB2312"/>
          <w:sz w:val="21"/>
          <w:szCs w:val="21"/>
        </w:rPr>
        <w:t>with</w:t>
      </w:r>
      <w:r>
        <w:rPr>
          <w:rFonts w:hint="eastAsia" w:ascii="Times New Roman" w:hAnsi="Times New Roman" w:eastAsia="仿宋_GB2312"/>
          <w:sz w:val="21"/>
          <w:szCs w:val="21"/>
        </w:rPr>
        <w:t xml:space="preserve"> the corresponding list of exhibits. Where the exhibits are special articles, the </w:t>
      </w:r>
      <w:r>
        <w:rPr>
          <w:rFonts w:ascii="Times New Roman" w:hAnsi="Times New Roman" w:eastAsia="仿宋_GB2312"/>
          <w:i/>
          <w:sz w:val="21"/>
          <w:szCs w:val="21"/>
        </w:rPr>
        <w:t>A</w:t>
      </w:r>
      <w:r>
        <w:rPr>
          <w:rFonts w:hint="eastAsia" w:ascii="Times New Roman" w:hAnsi="Times New Roman" w:eastAsia="仿宋_GB2312"/>
          <w:i/>
          <w:sz w:val="21"/>
          <w:szCs w:val="21"/>
        </w:rPr>
        <w:t>pproval</w:t>
      </w:r>
      <w:r>
        <w:rPr>
          <w:rFonts w:ascii="Times New Roman" w:hAnsi="Times New Roman" w:eastAsia="仿宋_GB2312"/>
          <w:i/>
          <w:sz w:val="21"/>
          <w:szCs w:val="21"/>
        </w:rPr>
        <w:t xml:space="preserve"> </w:t>
      </w:r>
      <w:r>
        <w:rPr>
          <w:rFonts w:hint="eastAsia" w:ascii="Times New Roman" w:hAnsi="Times New Roman" w:eastAsia="仿宋_GB2312"/>
          <w:i/>
          <w:sz w:val="21"/>
          <w:szCs w:val="21"/>
        </w:rPr>
        <w:t>of</w:t>
      </w:r>
      <w:r>
        <w:rPr>
          <w:rFonts w:ascii="Times New Roman" w:hAnsi="Times New Roman" w:eastAsia="仿宋_GB2312"/>
          <w:i/>
          <w:sz w:val="21"/>
          <w:szCs w:val="21"/>
        </w:rPr>
        <w:t xml:space="preserve"> I</w:t>
      </w:r>
      <w:r>
        <w:rPr>
          <w:rFonts w:hint="eastAsia" w:ascii="Times New Roman" w:hAnsi="Times New Roman" w:eastAsia="仿宋_GB2312"/>
          <w:i/>
          <w:sz w:val="21"/>
          <w:szCs w:val="21"/>
        </w:rPr>
        <w:t>mport</w:t>
      </w:r>
      <w:r>
        <w:rPr>
          <w:rFonts w:ascii="Times New Roman" w:hAnsi="Times New Roman" w:eastAsia="仿宋_GB2312"/>
          <w:i/>
          <w:sz w:val="21"/>
          <w:szCs w:val="21"/>
        </w:rPr>
        <w:t xml:space="preserve"> / E</w:t>
      </w:r>
      <w:r>
        <w:rPr>
          <w:rFonts w:hint="eastAsia" w:ascii="Times New Roman" w:hAnsi="Times New Roman" w:eastAsia="仿宋_GB2312"/>
          <w:i/>
          <w:sz w:val="21"/>
          <w:szCs w:val="21"/>
        </w:rPr>
        <w:t>xport</w:t>
      </w:r>
      <w:r>
        <w:rPr>
          <w:rFonts w:ascii="Times New Roman" w:hAnsi="Times New Roman" w:eastAsia="仿宋_GB2312"/>
          <w:i/>
          <w:sz w:val="21"/>
          <w:szCs w:val="21"/>
        </w:rPr>
        <w:t xml:space="preserve"> S</w:t>
      </w:r>
      <w:r>
        <w:rPr>
          <w:rFonts w:hint="eastAsia" w:ascii="Times New Roman" w:hAnsi="Times New Roman" w:eastAsia="仿宋_GB2312"/>
          <w:i/>
          <w:sz w:val="21"/>
          <w:szCs w:val="21"/>
        </w:rPr>
        <w:t>pecial</w:t>
      </w:r>
      <w:r>
        <w:rPr>
          <w:rFonts w:ascii="Times New Roman" w:hAnsi="Times New Roman" w:eastAsia="仿宋_GB2312"/>
          <w:i/>
          <w:sz w:val="21"/>
          <w:szCs w:val="21"/>
        </w:rPr>
        <w:t xml:space="preserve"> A</w:t>
      </w:r>
      <w:r>
        <w:rPr>
          <w:rFonts w:hint="eastAsia" w:ascii="Times New Roman" w:hAnsi="Times New Roman" w:eastAsia="仿宋_GB2312"/>
          <w:i/>
          <w:sz w:val="21"/>
          <w:szCs w:val="21"/>
        </w:rPr>
        <w:t>rticles</w:t>
      </w:r>
      <w:r>
        <w:rPr>
          <w:rFonts w:ascii="Times New Roman" w:hAnsi="Times New Roman" w:eastAsia="仿宋_GB2312"/>
          <w:i/>
          <w:sz w:val="21"/>
          <w:szCs w:val="21"/>
        </w:rPr>
        <w:t xml:space="preserve"> </w:t>
      </w:r>
      <w:r>
        <w:rPr>
          <w:rFonts w:hint="eastAsia" w:ascii="Times New Roman" w:hAnsi="Times New Roman" w:eastAsia="仿宋_GB2312"/>
          <w:i/>
          <w:sz w:val="21"/>
          <w:szCs w:val="21"/>
        </w:rPr>
        <w:t>for</w:t>
      </w:r>
      <w:r>
        <w:rPr>
          <w:rFonts w:ascii="Times New Roman" w:hAnsi="Times New Roman" w:eastAsia="仿宋_GB2312"/>
          <w:i/>
          <w:sz w:val="21"/>
          <w:szCs w:val="21"/>
        </w:rPr>
        <w:t xml:space="preserve"> V</w:t>
      </w:r>
      <w:r>
        <w:rPr>
          <w:rFonts w:hint="eastAsia" w:ascii="Times New Roman" w:hAnsi="Times New Roman" w:eastAsia="仿宋_GB2312"/>
          <w:i/>
          <w:sz w:val="21"/>
          <w:szCs w:val="21"/>
        </w:rPr>
        <w:t>erification</w:t>
      </w:r>
      <w:r>
        <w:rPr>
          <w:rFonts w:ascii="Times New Roman" w:hAnsi="Times New Roman" w:eastAsia="仿宋_GB2312"/>
          <w:i/>
          <w:sz w:val="21"/>
          <w:szCs w:val="21"/>
        </w:rPr>
        <w:t xml:space="preserve"> </w:t>
      </w:r>
      <w:r>
        <w:rPr>
          <w:rFonts w:hint="eastAsia" w:ascii="Times New Roman" w:hAnsi="Times New Roman" w:eastAsia="仿宋_GB2312"/>
          <w:i/>
          <w:sz w:val="21"/>
          <w:szCs w:val="21"/>
        </w:rPr>
        <w:t>of</w:t>
      </w:r>
      <w:r>
        <w:rPr>
          <w:rFonts w:ascii="Times New Roman" w:hAnsi="Times New Roman" w:eastAsia="仿宋_GB2312"/>
          <w:i/>
          <w:sz w:val="21"/>
          <w:szCs w:val="21"/>
        </w:rPr>
        <w:t xml:space="preserve"> H</w:t>
      </w:r>
      <w:r>
        <w:rPr>
          <w:rFonts w:hint="eastAsia" w:ascii="Times New Roman" w:hAnsi="Times New Roman" w:eastAsia="仿宋_GB2312"/>
          <w:i/>
          <w:sz w:val="21"/>
          <w:szCs w:val="21"/>
        </w:rPr>
        <w:t>ealth and</w:t>
      </w:r>
      <w:r>
        <w:rPr>
          <w:rFonts w:ascii="Times New Roman" w:hAnsi="Times New Roman" w:eastAsia="仿宋_GB2312"/>
          <w:i/>
          <w:sz w:val="21"/>
          <w:szCs w:val="21"/>
        </w:rPr>
        <w:t xml:space="preserve"> Q</w:t>
      </w:r>
      <w:r>
        <w:rPr>
          <w:rFonts w:hint="eastAsia" w:ascii="Times New Roman" w:hAnsi="Times New Roman" w:eastAsia="仿宋_GB2312"/>
          <w:i/>
          <w:sz w:val="21"/>
          <w:szCs w:val="21"/>
        </w:rPr>
        <w:t>uarantine</w:t>
      </w:r>
      <w:r>
        <w:rPr>
          <w:rFonts w:hint="eastAsia" w:ascii="Times New Roman" w:hAnsi="Times New Roman" w:eastAsia="仿宋_GB2312"/>
          <w:sz w:val="21"/>
          <w:szCs w:val="21"/>
        </w:rPr>
        <w:t xml:space="preserve"> shall be provided when applying for </w:t>
      </w:r>
      <w:r>
        <w:rPr>
          <w:rFonts w:ascii="Times New Roman" w:hAnsi="Times New Roman" w:eastAsia="仿宋_GB2312"/>
          <w:sz w:val="21"/>
          <w:szCs w:val="21"/>
        </w:rPr>
        <w:t>inspection</w:t>
      </w:r>
      <w:r>
        <w:rPr>
          <w:rFonts w:hint="eastAsia" w:ascii="Times New Roman" w:hAnsi="Times New Roman" w:eastAsia="仿宋_GB2312"/>
          <w:sz w:val="21"/>
          <w:szCs w:val="21"/>
        </w:rPr>
        <w:t xml:space="preserve"> and quarantine.</w:t>
      </w:r>
    </w:p>
    <w:p>
      <w:pPr>
        <w:spacing w:line="550" w:lineRule="exact"/>
        <w:ind w:firstLine="420" w:firstLineChars="200"/>
        <w:rPr>
          <w:rFonts w:eastAsia="仿宋_GB2312" w:cs="宋体"/>
          <w:kern w:val="0"/>
          <w:szCs w:val="21"/>
        </w:rPr>
      </w:pPr>
      <w:r>
        <w:rPr>
          <w:rFonts w:hint="eastAsia" w:eastAsia="仿宋_GB2312" w:cs="宋体"/>
          <w:kern w:val="0"/>
          <w:szCs w:val="21"/>
        </w:rPr>
        <w:t xml:space="preserve">5. For animal and plant products, as well as animal and plant-derived food products that </w:t>
      </w:r>
      <w:r>
        <w:rPr>
          <w:rFonts w:eastAsia="仿宋_GB2312" w:cs="宋体"/>
          <w:kern w:val="0"/>
          <w:szCs w:val="21"/>
        </w:rPr>
        <w:t>have been</w:t>
      </w:r>
      <w:r>
        <w:rPr>
          <w:rFonts w:hint="eastAsia" w:eastAsia="仿宋_GB2312" w:cs="宋体"/>
          <w:kern w:val="0"/>
          <w:szCs w:val="21"/>
        </w:rPr>
        <w:t xml:space="preserve"> deep processed and thus have no risk of spreading an </w:t>
      </w:r>
      <w:r>
        <w:rPr>
          <w:rFonts w:eastAsia="仿宋_GB2312" w:cs="宋体"/>
          <w:kern w:val="0"/>
          <w:szCs w:val="21"/>
        </w:rPr>
        <w:t>animal</w:t>
      </w:r>
      <w:r>
        <w:rPr>
          <w:rFonts w:hint="eastAsia" w:eastAsia="仿宋_GB2312" w:cs="宋体"/>
          <w:kern w:val="0"/>
          <w:szCs w:val="21"/>
        </w:rPr>
        <w:t xml:space="preserve"> or plant </w:t>
      </w:r>
      <w:r>
        <w:rPr>
          <w:rFonts w:eastAsia="仿宋_GB2312" w:cs="宋体"/>
          <w:kern w:val="0"/>
          <w:szCs w:val="21"/>
        </w:rPr>
        <w:t>epidemic</w:t>
      </w:r>
      <w:r>
        <w:rPr>
          <w:rFonts w:hint="eastAsia" w:eastAsia="仿宋_GB2312" w:cs="宋体"/>
          <w:kern w:val="0"/>
          <w:szCs w:val="21"/>
        </w:rPr>
        <w:t xml:space="preserve">, examination and approval can be exempted. No quarantine certificate issued by the exporting country is required when applying for </w:t>
      </w:r>
      <w:r>
        <w:rPr>
          <w:rFonts w:eastAsia="仿宋_GB2312" w:cs="宋体"/>
          <w:kern w:val="0"/>
          <w:szCs w:val="21"/>
        </w:rPr>
        <w:t>inspection</w:t>
      </w:r>
      <w:r>
        <w:rPr>
          <w:rFonts w:hint="eastAsia" w:eastAsia="仿宋_GB2312" w:cs="宋体"/>
          <w:kern w:val="0"/>
          <w:szCs w:val="21"/>
        </w:rPr>
        <w:t xml:space="preserve"> and quarantine. A sanitary certificate issued by the exporting country shall be submitted for </w:t>
      </w:r>
      <w:r>
        <w:rPr>
          <w:rFonts w:eastAsia="仿宋_GB2312" w:cs="宋体"/>
          <w:kern w:val="0"/>
          <w:szCs w:val="21"/>
        </w:rPr>
        <w:t>animal</w:t>
      </w:r>
      <w:r>
        <w:rPr>
          <w:rFonts w:hint="eastAsia" w:eastAsia="仿宋_GB2312" w:cs="宋体"/>
          <w:kern w:val="0"/>
          <w:szCs w:val="21"/>
        </w:rPr>
        <w:t xml:space="preserve"> or plant-derived food products.</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6. </w:t>
      </w:r>
      <w:r>
        <w:rPr>
          <w:rFonts w:hint="eastAsia" w:ascii="Times New Roman" w:hAnsi="Times New Roman" w:eastAsia="仿宋_GB2312"/>
          <w:sz w:val="21"/>
          <w:szCs w:val="21"/>
        </w:rPr>
        <w:t xml:space="preserve">If the exhibits involve animal or plant products that fall in the catalogue with GM labeling or if taste or trial use of such products is </w:t>
      </w:r>
      <w:r>
        <w:rPr>
          <w:rFonts w:ascii="Times New Roman" w:hAnsi="Times New Roman" w:eastAsia="仿宋_GB2312"/>
          <w:sz w:val="21"/>
          <w:szCs w:val="21"/>
        </w:rPr>
        <w:t>involved</w:t>
      </w:r>
      <w:r>
        <w:rPr>
          <w:rFonts w:hint="eastAsia" w:ascii="Times New Roman" w:hAnsi="Times New Roman" w:eastAsia="仿宋_GB2312"/>
          <w:sz w:val="21"/>
          <w:szCs w:val="21"/>
        </w:rPr>
        <w:t xml:space="preserve">, </w:t>
      </w:r>
      <w:r>
        <w:rPr>
          <w:rFonts w:ascii="Times New Roman" w:hAnsi="Times New Roman" w:eastAsia="仿宋_GB2312"/>
          <w:sz w:val="21"/>
          <w:szCs w:val="21"/>
        </w:rPr>
        <w:t>written</w:t>
      </w:r>
      <w:r>
        <w:rPr>
          <w:rFonts w:hint="eastAsia" w:ascii="Times New Roman" w:hAnsi="Times New Roman" w:eastAsia="仿宋_GB2312"/>
          <w:sz w:val="21"/>
          <w:szCs w:val="21"/>
        </w:rPr>
        <w:t xml:space="preserve"> declaration shall be provided to indicate whether the products contain any transgenic constituents. If the products do contain transgenic constituents, the </w:t>
      </w:r>
      <w:r>
        <w:rPr>
          <w:rFonts w:hint="eastAsia" w:ascii="Times New Roman" w:hAnsi="Times New Roman" w:eastAsia="仿宋_GB2312"/>
          <w:i/>
          <w:sz w:val="21"/>
          <w:szCs w:val="21"/>
        </w:rPr>
        <w:t xml:space="preserve">Safety Certificate of Genetically Modified Organisms </w:t>
      </w:r>
      <w:r>
        <w:rPr>
          <w:rFonts w:hint="eastAsia" w:ascii="Times New Roman" w:hAnsi="Times New Roman" w:eastAsia="仿宋_GB2312"/>
          <w:sz w:val="21"/>
          <w:szCs w:val="21"/>
        </w:rPr>
        <w:t>issued by the Ministry of Agriculture shall be provided.</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7. </w:t>
      </w:r>
      <w:r>
        <w:rPr>
          <w:rFonts w:ascii="Times New Roman" w:hAnsi="Times New Roman" w:eastAsia="仿宋_GB2312"/>
          <w:sz w:val="21"/>
          <w:szCs w:val="21"/>
        </w:rPr>
        <w:t>T</w:t>
      </w:r>
      <w:r>
        <w:rPr>
          <w:rFonts w:hint="eastAsia" w:ascii="Times New Roman" w:hAnsi="Times New Roman" w:eastAsia="仿宋_GB2312"/>
          <w:sz w:val="21"/>
          <w:szCs w:val="21"/>
        </w:rPr>
        <w:t xml:space="preserve">he imported food or cosmetics with prepackaging for display only could be free of sampling inspection or Chinese labeling; for those articles used as food samples or trial products during the exhibition, they shall undergo sampling inspection according to the situation of examination and approval or verification but they could be free of Chinese labeling; where only a small amount of the </w:t>
      </w:r>
      <w:r>
        <w:rPr>
          <w:rFonts w:ascii="Times New Roman" w:hAnsi="Times New Roman" w:eastAsia="仿宋_GB2312"/>
          <w:sz w:val="21"/>
          <w:szCs w:val="21"/>
        </w:rPr>
        <w:t>products</w:t>
      </w:r>
      <w:r>
        <w:rPr>
          <w:rFonts w:hint="eastAsia" w:ascii="Times New Roman" w:hAnsi="Times New Roman" w:eastAsia="仿宋_GB2312"/>
          <w:sz w:val="21"/>
          <w:szCs w:val="21"/>
        </w:rPr>
        <w:t xml:space="preserve"> that passed the sample test are used for trial sale during the exhibition, no Chinese labeling is required if approved by the Guangdong Entry-Exit Inspection and Quarantine Bureau.</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If the imported food </w:t>
      </w:r>
      <w:r>
        <w:rPr>
          <w:rFonts w:ascii="Times New Roman" w:hAnsi="Times New Roman" w:eastAsia="仿宋_GB2312"/>
          <w:sz w:val="21"/>
          <w:szCs w:val="21"/>
        </w:rPr>
        <w:t>products</w:t>
      </w:r>
      <w:r>
        <w:rPr>
          <w:rFonts w:hint="eastAsia" w:ascii="Times New Roman" w:hAnsi="Times New Roman" w:eastAsia="仿宋_GB2312"/>
          <w:sz w:val="21"/>
          <w:szCs w:val="21"/>
        </w:rPr>
        <w:t xml:space="preserve"> or cosmetics with prepackaging are free from Chinese labeling, the name of the </w:t>
      </w:r>
      <w:r>
        <w:rPr>
          <w:rFonts w:ascii="Times New Roman" w:hAnsi="Times New Roman" w:eastAsia="仿宋_GB2312"/>
          <w:sz w:val="21"/>
          <w:szCs w:val="21"/>
        </w:rPr>
        <w:t>products</w:t>
      </w:r>
      <w:r>
        <w:rPr>
          <w:rFonts w:hint="eastAsia" w:ascii="Times New Roman" w:hAnsi="Times New Roman" w:eastAsia="仿宋_GB2312"/>
          <w:sz w:val="21"/>
          <w:szCs w:val="21"/>
        </w:rPr>
        <w:t xml:space="preserve">, directions on use, contraindications, etc. shall be provided in Chinese next to the articles during the exhibition.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8. If the exhibits fall in the </w:t>
      </w:r>
      <w:r>
        <w:rPr>
          <w:rFonts w:ascii="Times New Roman" w:hAnsi="Times New Roman" w:eastAsia="仿宋_GB2312"/>
          <w:sz w:val="21"/>
          <w:szCs w:val="21"/>
        </w:rPr>
        <w:t xml:space="preserve">category of </w:t>
      </w:r>
      <w:r>
        <w:rPr>
          <w:rFonts w:hint="eastAsia" w:ascii="Times New Roman" w:hAnsi="Times New Roman" w:eastAsia="仿宋_GB2312"/>
          <w:sz w:val="21"/>
          <w:szCs w:val="21"/>
        </w:rPr>
        <w:t xml:space="preserve">products that need compulsory certification, the applicant may go through the application procedure </w:t>
      </w:r>
      <w:r>
        <w:rPr>
          <w:rFonts w:ascii="Times New Roman" w:hAnsi="Times New Roman" w:eastAsia="仿宋_GB2312"/>
          <w:sz w:val="21"/>
          <w:szCs w:val="21"/>
        </w:rPr>
        <w:t>directly</w:t>
      </w:r>
      <w:r>
        <w:rPr>
          <w:rFonts w:hint="eastAsia" w:ascii="Times New Roman" w:hAnsi="Times New Roman" w:eastAsia="仿宋_GB2312"/>
          <w:sz w:val="21"/>
          <w:szCs w:val="21"/>
        </w:rPr>
        <w:t xml:space="preserve"> in accordance </w:t>
      </w:r>
      <w:r>
        <w:rPr>
          <w:rFonts w:ascii="Times New Roman" w:hAnsi="Times New Roman" w:eastAsia="仿宋_GB2312"/>
          <w:sz w:val="21"/>
          <w:szCs w:val="21"/>
        </w:rPr>
        <w:t>with</w:t>
      </w:r>
      <w:r>
        <w:rPr>
          <w:rFonts w:hint="eastAsia" w:ascii="Times New Roman" w:hAnsi="Times New Roman" w:eastAsia="仿宋_GB2312"/>
          <w:sz w:val="21"/>
          <w:szCs w:val="21"/>
        </w:rPr>
        <w:t xml:space="preserve"> </w:t>
      </w:r>
      <w:r>
        <w:rPr>
          <w:rFonts w:ascii="Times New Roman" w:hAnsi="Times New Roman" w:eastAsia="仿宋_GB2312"/>
          <w:sz w:val="21"/>
          <w:szCs w:val="21"/>
        </w:rPr>
        <w:t>relevant</w:t>
      </w:r>
      <w:r>
        <w:rPr>
          <w:rFonts w:hint="eastAsia" w:ascii="Times New Roman" w:hAnsi="Times New Roman" w:eastAsia="仿宋_GB2312"/>
          <w:sz w:val="21"/>
          <w:szCs w:val="21"/>
        </w:rPr>
        <w:t xml:space="preserve"> regulations if it holds an ATA Carnet or has obtained the </w:t>
      </w:r>
      <w:r>
        <w:rPr>
          <w:rFonts w:hint="eastAsia" w:ascii="Times New Roman" w:hAnsi="Times New Roman" w:eastAsia="仿宋_GB2312"/>
          <w:i/>
          <w:sz w:val="21"/>
          <w:szCs w:val="21"/>
        </w:rPr>
        <w:t>Certificate for China Compulsory Product Certification</w:t>
      </w:r>
      <w:r>
        <w:rPr>
          <w:rFonts w:hint="eastAsia" w:ascii="Times New Roman" w:hAnsi="Times New Roman" w:eastAsia="仿宋_GB2312"/>
          <w:sz w:val="21"/>
          <w:szCs w:val="21"/>
        </w:rPr>
        <w:t xml:space="preserve">. </w:t>
      </w:r>
      <w:r>
        <w:rPr>
          <w:rFonts w:ascii="Times New Roman" w:hAnsi="Times New Roman" w:eastAsia="仿宋_GB2312"/>
          <w:sz w:val="21"/>
          <w:szCs w:val="21"/>
        </w:rPr>
        <w:t>F</w:t>
      </w:r>
      <w:r>
        <w:rPr>
          <w:rFonts w:hint="eastAsia" w:ascii="Times New Roman" w:hAnsi="Times New Roman" w:eastAsia="仿宋_GB2312"/>
          <w:sz w:val="21"/>
          <w:szCs w:val="21"/>
        </w:rPr>
        <w:t xml:space="preserve">or other exhibits, the application procedure can be simplified and </w:t>
      </w:r>
      <w:r>
        <w:rPr>
          <w:rFonts w:ascii="Times New Roman" w:hAnsi="Times New Roman" w:eastAsia="仿宋_GB2312"/>
          <w:sz w:val="21"/>
          <w:szCs w:val="21"/>
        </w:rPr>
        <w:t>handled</w:t>
      </w:r>
      <w:r>
        <w:rPr>
          <w:rFonts w:hint="eastAsia" w:ascii="Times New Roman" w:hAnsi="Times New Roman" w:eastAsia="仿宋_GB2312"/>
          <w:sz w:val="21"/>
          <w:szCs w:val="21"/>
        </w:rPr>
        <w:t xml:space="preserve"> by submitting the </w:t>
      </w:r>
      <w:r>
        <w:rPr>
          <w:rFonts w:hint="eastAsia" w:ascii="Times New Roman" w:hAnsi="Times New Roman" w:eastAsia="仿宋_GB2312"/>
          <w:i/>
          <w:sz w:val="21"/>
          <w:szCs w:val="21"/>
        </w:rPr>
        <w:t>Filing Application Form for Imported Exhibits</w:t>
      </w:r>
      <w:r>
        <w:rPr>
          <w:rFonts w:hint="eastAsia" w:ascii="Times New Roman" w:hAnsi="Times New Roman" w:eastAsia="仿宋_GB2312"/>
          <w:sz w:val="21"/>
          <w:szCs w:val="21"/>
        </w:rPr>
        <w:t xml:space="preserve"> and </w:t>
      </w:r>
      <w:r>
        <w:rPr>
          <w:rFonts w:hint="eastAsia" w:ascii="Times New Roman" w:hAnsi="Times New Roman" w:eastAsia="仿宋_GB2312"/>
          <w:i/>
          <w:sz w:val="21"/>
          <w:szCs w:val="21"/>
        </w:rPr>
        <w:t>Registration Form for CCC (China Compulsory Certification) Products.</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sz w:val="21"/>
          <w:szCs w:val="21"/>
        </w:rPr>
        <w:t xml:space="preserve">The following articles are included in the catalogue of products of compulsory certification：Electric wires, circuit switches, devices protecting or connecting electric appliances, low-voltage apparatuses, low power motors, electric tools, electric welding machines, household appliances and similar devices, audio and video apparatuses, information technology devices, lighting electrical apparatuses, </w:t>
      </w:r>
      <w:r>
        <w:rPr>
          <w:rFonts w:ascii="Times New Roman" w:hAnsi="Times New Roman" w:eastAsia="仿宋_GB2312"/>
          <w:sz w:val="21"/>
          <w:szCs w:val="21"/>
        </w:rPr>
        <w:t>telecommunication terminal equipment</w:t>
      </w:r>
      <w:r>
        <w:rPr>
          <w:rFonts w:hint="eastAsia" w:ascii="Times New Roman" w:hAnsi="Times New Roman" w:eastAsia="仿宋_GB2312"/>
          <w:sz w:val="21"/>
          <w:szCs w:val="21"/>
        </w:rPr>
        <w:t xml:space="preserve">, motor vehicles and their safety accessories, tires for motor vehicles, safety glass, </w:t>
      </w:r>
      <w:r>
        <w:rPr>
          <w:rFonts w:ascii="Times New Roman" w:hAnsi="Times New Roman" w:eastAsia="仿宋_GB2312"/>
          <w:sz w:val="21"/>
          <w:szCs w:val="21"/>
        </w:rPr>
        <w:t>agricultural machinery product</w:t>
      </w:r>
      <w:r>
        <w:rPr>
          <w:rFonts w:hint="eastAsia" w:ascii="Times New Roman" w:hAnsi="Times New Roman" w:eastAsia="仿宋_GB2312"/>
          <w:sz w:val="21"/>
          <w:szCs w:val="21"/>
        </w:rPr>
        <w:t xml:space="preserve">s, fire products, </w:t>
      </w:r>
      <w:r>
        <w:rPr>
          <w:rFonts w:ascii="Times New Roman" w:hAnsi="Times New Roman" w:eastAsia="仿宋_GB2312"/>
          <w:sz w:val="21"/>
          <w:szCs w:val="21"/>
        </w:rPr>
        <w:t>security and protection products</w:t>
      </w:r>
      <w:r>
        <w:rPr>
          <w:rFonts w:hint="eastAsia" w:ascii="Times New Roman" w:hAnsi="Times New Roman" w:eastAsia="仿宋_GB2312"/>
          <w:sz w:val="21"/>
          <w:szCs w:val="21"/>
        </w:rPr>
        <w:t xml:space="preserve">, decoration products, </w:t>
      </w:r>
      <w:r>
        <w:rPr>
          <w:rFonts w:ascii="Times New Roman" w:hAnsi="Times New Roman" w:eastAsia="仿宋_GB2312"/>
          <w:sz w:val="21"/>
          <w:szCs w:val="21"/>
        </w:rPr>
        <w:t>Wireless local area network (LAN) products</w:t>
      </w:r>
      <w:r>
        <w:rPr>
          <w:rFonts w:hint="eastAsia" w:ascii="Times New Roman" w:hAnsi="Times New Roman" w:eastAsia="仿宋_GB2312"/>
          <w:sz w:val="21"/>
          <w:szCs w:val="21"/>
        </w:rPr>
        <w:t xml:space="preserve"> and toys</w:t>
      </w:r>
      <w:r>
        <w:rPr>
          <w:rFonts w:hint="eastAsia" w:ascii="Times New Roman" w:hAnsi="Times New Roman" w:eastAsia="仿宋_GB2312"/>
          <w:color w:val="000000" w:themeColor="text1"/>
          <w:sz w:val="21"/>
          <w:szCs w:val="21"/>
        </w:rPr>
        <w:t>.</w:t>
      </w:r>
      <w:r>
        <w:rPr>
          <w:rFonts w:hint="eastAsia" w:ascii="仿宋_GB2312" w:eastAsia="仿宋_GB2312"/>
          <w:color w:val="000000" w:themeColor="text1"/>
          <w:sz w:val="21"/>
          <w:szCs w:val="21"/>
        </w:rPr>
        <w:t xml:space="preserve"> </w:t>
      </w:r>
      <w:r>
        <w:rPr>
          <w:rFonts w:ascii="Times New Roman" w:hAnsi="Times New Roman" w:eastAsia="仿宋_GB2312"/>
          <w:color w:val="000000" w:themeColor="text1"/>
          <w:sz w:val="21"/>
          <w:szCs w:val="21"/>
        </w:rPr>
        <w:t>For detailed product catalogue and information, please refer to the website of the Certificate and Accreditation Administration of the People’s Republic of China（</w:t>
      </w:r>
      <w:r>
        <w:fldChar w:fldCharType="begin"/>
      </w:r>
      <w:r>
        <w:instrText xml:space="preserve"> HYPERLINK "http://www.cnca.gov.cn" </w:instrText>
      </w:r>
      <w:r>
        <w:fldChar w:fldCharType="separate"/>
      </w:r>
      <w:r>
        <w:rPr>
          <w:rStyle w:val="35"/>
          <w:rFonts w:ascii="Times New Roman" w:hAnsi="Times New Roman" w:eastAsia="仿宋_GB2312"/>
          <w:color w:val="000000" w:themeColor="text1"/>
          <w:sz w:val="21"/>
          <w:szCs w:val="21"/>
        </w:rPr>
        <w:t>http://www.cnca.gov.cn</w:t>
      </w:r>
      <w:r>
        <w:rPr>
          <w:rStyle w:val="35"/>
          <w:rFonts w:ascii="Times New Roman" w:hAnsi="Times New Roman" w:eastAsia="仿宋_GB2312"/>
          <w:color w:val="000000" w:themeColor="text1"/>
          <w:sz w:val="21"/>
          <w:szCs w:val="21"/>
        </w:rPr>
        <w:fldChar w:fldCharType="end"/>
      </w:r>
      <w:r>
        <w:rPr>
          <w:rFonts w:ascii="Times New Roman" w:hAnsi="Times New Roman" w:eastAsia="仿宋_GB2312"/>
          <w:color w:val="000000" w:themeColor="text1"/>
          <w:sz w:val="21"/>
          <w:szCs w:val="21"/>
        </w:rPr>
        <w:t>.</w:t>
      </w:r>
      <w:r>
        <w:rPr>
          <w:rFonts w:hint="eastAsia" w:ascii="Times New Roman" w:hAnsi="Times New Roman" w:eastAsia="仿宋_GB2312"/>
          <w:color w:val="000000" w:themeColor="text1"/>
          <w:sz w:val="21"/>
          <w:szCs w:val="21"/>
        </w:rPr>
        <w:t>）</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9. If an exhibit </w:t>
      </w:r>
      <w:r>
        <w:rPr>
          <w:rFonts w:ascii="Times New Roman" w:hAnsi="Times New Roman" w:cs="Times New Roman" w:eastAsiaTheme="minorEastAsia"/>
          <w:color w:val="000000" w:themeColor="text1"/>
          <w:sz w:val="21"/>
          <w:szCs w:val="21"/>
        </w:rPr>
        <w:t>involves</w:t>
      </w:r>
      <w:r>
        <w:rPr>
          <w:rFonts w:hint="eastAsia" w:ascii="Times New Roman" w:hAnsi="Times New Roman" w:cs="Times New Roman" w:eastAsiaTheme="minorEastAsia"/>
          <w:color w:val="000000" w:themeColor="text1"/>
          <w:sz w:val="21"/>
          <w:szCs w:val="21"/>
        </w:rPr>
        <w:t xml:space="preserve"> dangerous chemicals or </w:t>
      </w:r>
      <w:r>
        <w:rPr>
          <w:rFonts w:ascii="Times New Roman" w:hAnsi="Times New Roman" w:cs="Times New Roman" w:eastAsiaTheme="minorEastAsia"/>
          <w:color w:val="000000" w:themeColor="text1"/>
          <w:sz w:val="21"/>
          <w:szCs w:val="21"/>
        </w:rPr>
        <w:t>their</w:t>
      </w:r>
      <w:r>
        <w:rPr>
          <w:rFonts w:hint="eastAsia" w:ascii="Times New Roman" w:hAnsi="Times New Roman" w:cs="Times New Roman" w:eastAsiaTheme="minorEastAsia"/>
          <w:color w:val="000000" w:themeColor="text1"/>
          <w:sz w:val="21"/>
          <w:szCs w:val="21"/>
        </w:rPr>
        <w:t xml:space="preserve"> packaging, a hazard label in Chinese (except for bulk goods) and related Material Safety Data Sheet (MSDS) must be </w:t>
      </w:r>
      <w:r>
        <w:rPr>
          <w:rFonts w:ascii="Times New Roman" w:hAnsi="Times New Roman" w:cs="Times New Roman" w:eastAsiaTheme="minorEastAsia"/>
          <w:color w:val="000000" w:themeColor="text1"/>
          <w:sz w:val="21"/>
          <w:szCs w:val="21"/>
        </w:rPr>
        <w:t>submitted</w:t>
      </w:r>
      <w:r>
        <w:rPr>
          <w:rFonts w:hint="eastAsia" w:ascii="Times New Roman" w:hAnsi="Times New Roman" w:cs="Times New Roman" w:eastAsiaTheme="minorEastAsia"/>
          <w:color w:val="000000" w:themeColor="text1"/>
          <w:sz w:val="21"/>
          <w:szCs w:val="21"/>
        </w:rPr>
        <w:t xml:space="preserve">. For products to </w:t>
      </w:r>
      <w:r>
        <w:rPr>
          <w:rFonts w:ascii="Times New Roman" w:hAnsi="Times New Roman" w:cs="Times New Roman" w:eastAsiaTheme="minorEastAsia"/>
          <w:color w:val="000000" w:themeColor="text1"/>
          <w:sz w:val="21"/>
          <w:szCs w:val="21"/>
        </w:rPr>
        <w:t>which</w:t>
      </w:r>
      <w:r>
        <w:rPr>
          <w:rFonts w:hint="eastAsia" w:ascii="Times New Roman" w:hAnsi="Times New Roman" w:cs="Times New Roman" w:eastAsiaTheme="minorEastAsia"/>
          <w:color w:val="000000" w:themeColor="text1"/>
          <w:sz w:val="21"/>
          <w:szCs w:val="21"/>
        </w:rPr>
        <w:t xml:space="preserve"> inhibitors or stabilizers shall be added, information of such inhibitors or </w:t>
      </w:r>
      <w:r>
        <w:rPr>
          <w:rFonts w:ascii="Times New Roman" w:hAnsi="Times New Roman" w:cs="Times New Roman" w:eastAsiaTheme="minorEastAsia"/>
          <w:color w:val="000000" w:themeColor="text1"/>
          <w:sz w:val="21"/>
          <w:szCs w:val="21"/>
        </w:rPr>
        <w:t>stabilizers</w:t>
      </w:r>
      <w:r>
        <w:rPr>
          <w:rFonts w:hint="eastAsia" w:ascii="Times New Roman" w:hAnsi="Times New Roman" w:cs="Times New Roman" w:eastAsiaTheme="minorEastAsia"/>
          <w:color w:val="000000" w:themeColor="text1"/>
          <w:sz w:val="21"/>
          <w:szCs w:val="21"/>
        </w:rPr>
        <w:t xml:space="preserve"> (including name and quantity) shall be provided.</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10. In order to expedite and facilitate the clearance procedures, exhibitors or their agents could apply for inspection and quarantine in advance.</w:t>
      </w:r>
    </w:p>
    <w:p>
      <w:pPr>
        <w:pStyle w:val="30"/>
        <w:spacing w:before="0" w:beforeAutospacing="0" w:after="0" w:afterAutospacing="0" w:line="550" w:lineRule="exact"/>
        <w:ind w:firstLine="770" w:firstLineChars="275"/>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 xml:space="preserve">(IV) Examination and Approval of Quarantine for Animals, Plants and </w:t>
      </w:r>
      <w:r>
        <w:rPr>
          <w:rFonts w:ascii="Times New Roman" w:hAnsi="Times New Roman" w:eastAsia="黑体" w:cs="Times New Roman"/>
          <w:bCs/>
          <w:color w:val="000000" w:themeColor="text1"/>
          <w:sz w:val="28"/>
          <w:szCs w:val="28"/>
        </w:rPr>
        <w:t>Their</w:t>
      </w:r>
      <w:r>
        <w:rPr>
          <w:rFonts w:hint="eastAsia" w:ascii="Times New Roman" w:hAnsi="Times New Roman" w:eastAsia="黑体" w:cs="Times New Roman"/>
          <w:bCs/>
          <w:color w:val="000000" w:themeColor="text1"/>
          <w:sz w:val="28"/>
          <w:szCs w:val="28"/>
        </w:rPr>
        <w:t xml:space="preserve"> Products</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1. The entry of the following articles is prohibited:</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eastAsia="仿宋_GB2312"/>
          <w:sz w:val="21"/>
          <w:szCs w:val="21"/>
        </w:rPr>
        <w:t xml:space="preserve">Pathogens of animal or plant (including bacterial or virus species), pests or other harmful organisms, animal bodies, soil, relevant animals, plants or their products coming from </w:t>
      </w:r>
      <w:r>
        <w:rPr>
          <w:rFonts w:ascii="Times New Roman" w:hAnsi="Times New Roman" w:eastAsia="仿宋_GB2312"/>
          <w:sz w:val="21"/>
          <w:szCs w:val="21"/>
        </w:rPr>
        <w:t xml:space="preserve">epidemic </w:t>
      </w:r>
      <w:r>
        <w:rPr>
          <w:rFonts w:hint="eastAsia" w:ascii="Times New Roman" w:hAnsi="Times New Roman" w:eastAsia="仿宋_GB2312"/>
          <w:sz w:val="21"/>
          <w:szCs w:val="21"/>
        </w:rPr>
        <w:t xml:space="preserve">countries or regions of </w:t>
      </w:r>
      <w:r>
        <w:rPr>
          <w:rFonts w:ascii="Times New Roman" w:hAnsi="Times New Roman" w:eastAsia="仿宋_GB2312"/>
          <w:sz w:val="21"/>
          <w:szCs w:val="21"/>
        </w:rPr>
        <w:t>epizooty</w:t>
      </w:r>
      <w:r>
        <w:rPr>
          <w:rFonts w:hint="eastAsia" w:ascii="Times New Roman" w:hAnsi="Times New Roman" w:eastAsia="仿宋_GB2312"/>
          <w:sz w:val="21"/>
          <w:szCs w:val="21"/>
        </w:rPr>
        <w:t xml:space="preserve"> or </w:t>
      </w:r>
      <w:r>
        <w:rPr>
          <w:rFonts w:ascii="Times New Roman" w:hAnsi="Times New Roman" w:eastAsia="仿宋_GB2312"/>
          <w:sz w:val="21"/>
          <w:szCs w:val="21"/>
        </w:rPr>
        <w:t>epiphytotic</w:t>
      </w:r>
      <w:r>
        <w:rPr>
          <w:rFonts w:hint="eastAsia" w:ascii="Times New Roman" w:hAnsi="Times New Roman" w:eastAsia="仿宋_GB2312"/>
          <w:sz w:val="21"/>
          <w:szCs w:val="21"/>
        </w:rPr>
        <w:t xml:space="preserve">, other quarantine articles (please log in </w:t>
      </w:r>
      <w:r>
        <w:fldChar w:fldCharType="begin"/>
      </w:r>
      <w:r>
        <w:instrText xml:space="preserve"> HYPERLINK "http://www.aqsiq.gov.cn" </w:instrText>
      </w:r>
      <w:r>
        <w:fldChar w:fldCharType="separate"/>
      </w:r>
      <w:r>
        <w:rPr>
          <w:rStyle w:val="35"/>
          <w:rFonts w:hint="eastAsia" w:ascii="Times New Roman" w:hAnsi="Times New Roman" w:eastAsia="仿宋_GB2312"/>
          <w:sz w:val="21"/>
          <w:szCs w:val="21"/>
        </w:rPr>
        <w:t>www.aqsiq.gov.cn</w:t>
      </w:r>
      <w:r>
        <w:rPr>
          <w:rStyle w:val="35"/>
          <w:rFonts w:hint="eastAsia" w:ascii="Times New Roman" w:hAnsi="Times New Roman" w:eastAsia="仿宋_GB2312"/>
          <w:sz w:val="21"/>
          <w:szCs w:val="21"/>
        </w:rPr>
        <w:fldChar w:fldCharType="end"/>
      </w:r>
      <w:r>
        <w:rPr>
          <w:rFonts w:hint="eastAsia" w:ascii="Times New Roman" w:hAnsi="Times New Roman" w:eastAsia="仿宋_GB2312"/>
          <w:sz w:val="21"/>
          <w:szCs w:val="21"/>
        </w:rPr>
        <w:t xml:space="preserve"> --- the website of General Administration of Quality Supervision, Inspection and Quarantine of the People</w:t>
      </w:r>
      <w:r>
        <w:rPr>
          <w:rFonts w:ascii="Times New Roman" w:hAnsi="Times New Roman" w:eastAsia="仿宋_GB2312"/>
          <w:sz w:val="21"/>
          <w:szCs w:val="21"/>
        </w:rPr>
        <w:t>’</w:t>
      </w:r>
      <w:r>
        <w:rPr>
          <w:rFonts w:hint="eastAsia" w:ascii="Times New Roman" w:hAnsi="Times New Roman" w:eastAsia="仿宋_GB2312"/>
          <w:sz w:val="21"/>
          <w:szCs w:val="21"/>
        </w:rPr>
        <w:t xml:space="preserve">s Republic of China and refer to the </w:t>
      </w:r>
      <w:r>
        <w:rPr>
          <w:rFonts w:hint="eastAsia" w:ascii="Times New Roman" w:hAnsi="Times New Roman" w:eastAsia="仿宋_GB2312"/>
          <w:i/>
          <w:sz w:val="21"/>
          <w:szCs w:val="21"/>
        </w:rPr>
        <w:t xml:space="preserve">Catalogue of </w:t>
      </w:r>
      <w:r>
        <w:rPr>
          <w:rFonts w:ascii="Times New Roman" w:hAnsi="Times New Roman" w:eastAsia="仿宋_GB2312"/>
          <w:i/>
          <w:sz w:val="21"/>
          <w:szCs w:val="21"/>
        </w:rPr>
        <w:t xml:space="preserve">Prohibited </w:t>
      </w:r>
      <w:r>
        <w:rPr>
          <w:rFonts w:hint="eastAsia" w:ascii="Times New Roman" w:hAnsi="Times New Roman" w:eastAsia="仿宋_GB2312"/>
          <w:i/>
          <w:sz w:val="21"/>
          <w:szCs w:val="21"/>
        </w:rPr>
        <w:t xml:space="preserve">Animals and Their Products </w:t>
      </w:r>
      <w:r>
        <w:rPr>
          <w:rFonts w:ascii="Times New Roman" w:hAnsi="Times New Roman" w:eastAsia="仿宋_GB2312"/>
          <w:i/>
          <w:sz w:val="21"/>
          <w:szCs w:val="21"/>
        </w:rPr>
        <w:t xml:space="preserve">Imported </w:t>
      </w:r>
      <w:r>
        <w:rPr>
          <w:rFonts w:hint="eastAsia" w:ascii="Times New Roman" w:hAnsi="Times New Roman" w:eastAsia="仿宋_GB2312"/>
          <w:i/>
          <w:sz w:val="21"/>
          <w:szCs w:val="21"/>
        </w:rPr>
        <w:t>from Country/Region of E</w:t>
      </w:r>
      <w:r>
        <w:rPr>
          <w:rFonts w:ascii="Times New Roman" w:hAnsi="Times New Roman" w:eastAsia="仿宋_GB2312"/>
          <w:i/>
          <w:sz w:val="21"/>
          <w:szCs w:val="21"/>
        </w:rPr>
        <w:t>pizooty</w:t>
      </w:r>
      <w:r>
        <w:rPr>
          <w:rFonts w:hint="eastAsia" w:ascii="Times New Roman" w:hAnsi="Times New Roman" w:eastAsia="仿宋_GB2312"/>
          <w:sz w:val="21"/>
          <w:szCs w:val="21"/>
        </w:rPr>
        <w:t xml:space="preserve"> as well as the </w:t>
      </w:r>
      <w:r>
        <w:rPr>
          <w:rFonts w:hint="eastAsia" w:ascii="Times New Roman" w:hAnsi="Times New Roman" w:eastAsia="仿宋_GB2312"/>
          <w:i/>
          <w:sz w:val="21"/>
          <w:szCs w:val="21"/>
        </w:rPr>
        <w:t>Catalogue of Prohibited Quarantine Plants Imported in the People</w:t>
      </w:r>
      <w:r>
        <w:rPr>
          <w:rFonts w:ascii="Times New Roman" w:hAnsi="Times New Roman" w:eastAsia="仿宋_GB2312"/>
          <w:i/>
          <w:sz w:val="21"/>
          <w:szCs w:val="21"/>
        </w:rPr>
        <w:t>’</w:t>
      </w:r>
      <w:r>
        <w:rPr>
          <w:rFonts w:hint="eastAsia" w:ascii="Times New Roman" w:hAnsi="Times New Roman" w:eastAsia="仿宋_GB2312"/>
          <w:i/>
          <w:sz w:val="21"/>
          <w:szCs w:val="21"/>
        </w:rPr>
        <w:t>s Republic of China</w:t>
      </w:r>
      <w:r>
        <w:rPr>
          <w:rFonts w:hint="eastAsia" w:ascii="Times New Roman" w:hAnsi="Times New Roman" w:eastAsia="仿宋_GB2312"/>
          <w:sz w:val="21"/>
          <w:szCs w:val="21"/>
        </w:rPr>
        <w:t xml:space="preserve"> published in the </w:t>
      </w:r>
      <w:r>
        <w:rPr>
          <w:rFonts w:hint="eastAsia" w:ascii="Times New Roman" w:hAnsi="Times New Roman" w:eastAsia="仿宋_GB2312"/>
          <w:i/>
          <w:sz w:val="21"/>
          <w:szCs w:val="21"/>
        </w:rPr>
        <w:t>Bulletin of Prohibitions</w:t>
      </w:r>
      <w:r>
        <w:rPr>
          <w:rFonts w:hint="eastAsia" w:ascii="Times New Roman" w:hAnsi="Times New Roman" w:eastAsia="仿宋_GB2312"/>
          <w:sz w:val="21"/>
          <w:szCs w:val="21"/>
        </w:rPr>
        <w:t xml:space="preserve"> in the link of </w:t>
      </w:r>
      <w:r>
        <w:rPr>
          <w:rFonts w:ascii="Times New Roman" w:hAnsi="Times New Roman" w:eastAsia="仿宋_GB2312"/>
          <w:sz w:val="21"/>
          <w:szCs w:val="21"/>
        </w:rPr>
        <w:t>“</w:t>
      </w:r>
      <w:r>
        <w:rPr>
          <w:rFonts w:hint="eastAsia" w:ascii="Times New Roman" w:hAnsi="Times New Roman" w:eastAsia="仿宋_GB2312"/>
          <w:sz w:val="21"/>
          <w:szCs w:val="21"/>
        </w:rPr>
        <w:t>Animal and Plant Quarantine and Supervision Division</w:t>
      </w:r>
      <w:r>
        <w:rPr>
          <w:rFonts w:ascii="Times New Roman" w:hAnsi="Times New Roman" w:eastAsia="仿宋_GB2312"/>
          <w:sz w:val="21"/>
          <w:szCs w:val="21"/>
        </w:rPr>
        <w:t>”</w:t>
      </w:r>
      <w:r>
        <w:rPr>
          <w:rFonts w:hint="eastAsia" w:ascii="Times New Roman" w:hAnsi="Times New Roman" w:eastAsia="仿宋_GB2312"/>
          <w:sz w:val="21"/>
          <w:szCs w:val="21"/>
        </w:rPr>
        <w:t xml:space="preserve"> </w:t>
      </w:r>
      <w:r>
        <w:rPr>
          <w:rFonts w:ascii="Times New Roman" w:hAnsi="Times New Roman" w:eastAsia="仿宋_GB2312"/>
          <w:sz w:val="21"/>
          <w:szCs w:val="21"/>
        </w:rPr>
        <w:t xml:space="preserve">on the homepage </w:t>
      </w:r>
      <w:r>
        <w:rPr>
          <w:rFonts w:hint="eastAsia" w:ascii="Times New Roman" w:hAnsi="Times New Roman" w:eastAsia="仿宋_GB2312"/>
          <w:sz w:val="21"/>
          <w:szCs w:val="21"/>
        </w:rPr>
        <w:t>for further information about the prohibited imported articles).</w:t>
      </w:r>
    </w:p>
    <w:p>
      <w:pPr>
        <w:pStyle w:val="30"/>
        <w:spacing w:before="0" w:beforeAutospacing="0" w:after="0" w:afterAutospacing="0" w:line="55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2. Examination and approval of animal and plant quarantine shall be applied for the following articles:</w:t>
      </w:r>
    </w:p>
    <w:p>
      <w:pPr>
        <w:pStyle w:val="30"/>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(1) Catalogue of examination and approval of animal quarantine</w:t>
      </w:r>
    </w:p>
    <w:p>
      <w:pPr>
        <w:pStyle w:val="30"/>
        <w:spacing w:before="0" w:beforeAutospacing="0" w:after="0" w:afterAutospacing="0" w:line="60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Alive animals: animals (indicating domesticated or wild alive animals, such as livestock, birds, wild animals, snakes, tortoises, shrimps, crabs, shellfishes, silkworms and bees), embryos, seminal fluid, zygotes, hatching eggs and other genetic materials of animal;</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Edible animal products: meat and its products (including internal organs and excluding cooked meat products), aquatic animal products (partial), bird</w:t>
      </w:r>
      <w:r>
        <w:rPr>
          <w:rFonts w:ascii="Times New Roman" w:hAnsi="Times New Roman" w:eastAsia="仿宋_GB2312"/>
          <w:sz w:val="21"/>
          <w:szCs w:val="21"/>
        </w:rPr>
        <w:t>’</w:t>
      </w:r>
      <w:r>
        <w:rPr>
          <w:rFonts w:hint="eastAsia" w:ascii="Times New Roman" w:hAnsi="Times New Roman" w:eastAsia="仿宋_GB2312"/>
          <w:sz w:val="21"/>
          <w:szCs w:val="21"/>
        </w:rPr>
        <w:t xml:space="preserve">s nests, fresh eggs and milk;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ascii="Times New Roman" w:hAnsi="Times New Roman" w:eastAsia="仿宋_GB2312"/>
          <w:sz w:val="21"/>
          <w:szCs w:val="21"/>
        </w:rPr>
        <w:t>N</w:t>
      </w:r>
      <w:r>
        <w:rPr>
          <w:rFonts w:hint="eastAsia" w:ascii="Times New Roman" w:hAnsi="Times New Roman" w:eastAsia="仿宋_GB2312"/>
          <w:sz w:val="21"/>
          <w:szCs w:val="21"/>
        </w:rPr>
        <w:t xml:space="preserve">on-edible animal products: animal hides (excluding blue wet/dry skins), furs (excluding tanned furs, cleansed downs, cleansed furs, carbonized furs and wool tops), bones, hoofs and horns and their products, gelatins, silkworm cocoons, animal-derived feeds and their additives, whey powders for feeds, fish meals, meat meals, bone meals, meat and bone mixed meals, greases, dried blood and blood and other animal-derived organic fertilizers. </w:t>
      </w:r>
    </w:p>
    <w:p>
      <w:pPr>
        <w:pStyle w:val="30"/>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sz w:val="21"/>
          <w:szCs w:val="21"/>
        </w:rPr>
      </w:pPr>
      <w:r>
        <w:rPr>
          <w:rFonts w:hint="eastAsia" w:ascii="Times New Roman" w:hAnsi="Times New Roman" w:eastAsia="仿宋_GB2312"/>
          <w:sz w:val="21"/>
          <w:szCs w:val="21"/>
        </w:rPr>
        <w:t>(2) Catalogue of examination and approval of plant quarantine</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eastAsia="仿宋_GB2312"/>
          <w:sz w:val="21"/>
          <w:szCs w:val="21"/>
        </w:rPr>
        <w:t>Plant breeding materials: seeds, sprouts and other alive plants</w:t>
      </w:r>
      <w:r>
        <w:rPr>
          <w:rFonts w:ascii="Times New Roman" w:hAnsi="Times New Roman" w:eastAsia="仿宋_GB2312"/>
          <w:sz w:val="21"/>
          <w:szCs w:val="21"/>
        </w:rPr>
        <w:t>;</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eastAsia="仿宋_GB2312"/>
          <w:sz w:val="21"/>
          <w:szCs w:val="21"/>
        </w:rPr>
        <w:t xml:space="preserve">Fruits and vegetables: fresh fruits, tomatoes, eggplants, chili;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ascii="Times New Roman" w:hAnsi="Times New Roman" w:eastAsia="仿宋_GB2312"/>
          <w:sz w:val="21"/>
          <w:szCs w:val="21"/>
        </w:rPr>
        <w:t>T</w:t>
      </w:r>
      <w:r>
        <w:rPr>
          <w:rFonts w:hint="eastAsia" w:ascii="Times New Roman" w:hAnsi="Times New Roman" w:eastAsia="仿宋_GB2312"/>
          <w:sz w:val="21"/>
          <w:szCs w:val="21"/>
        </w:rPr>
        <w:t>obacco: tobacco leaves and sheets;</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ascii="Times New Roman" w:hAnsi="Times New Roman" w:eastAsia="仿宋_GB2312"/>
          <w:sz w:val="21"/>
          <w:szCs w:val="21"/>
        </w:rPr>
        <w:t>C</w:t>
      </w:r>
      <w:r>
        <w:rPr>
          <w:rFonts w:hint="eastAsia" w:ascii="Times New Roman" w:hAnsi="Times New Roman" w:eastAsia="仿宋_GB2312"/>
          <w:sz w:val="21"/>
          <w:szCs w:val="21"/>
        </w:rPr>
        <w:t>ereal grains: wheat, corn, rice, barley, rye, oat, sorghum;</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eastAsia="仿宋_GB2312"/>
          <w:sz w:val="21"/>
          <w:szCs w:val="21"/>
        </w:rPr>
        <w:t xml:space="preserve">Beans: soybeans, mung beans, peas, </w:t>
      </w:r>
      <w:r>
        <w:rPr>
          <w:rFonts w:ascii="Times New Roman" w:hAnsi="Times New Roman" w:eastAsia="仿宋_GB2312"/>
          <w:sz w:val="21"/>
          <w:szCs w:val="21"/>
        </w:rPr>
        <w:t>adzuki</w:t>
      </w:r>
      <w:r>
        <w:rPr>
          <w:rFonts w:hint="eastAsia" w:ascii="Times New Roman" w:hAnsi="Times New Roman" w:eastAsia="仿宋_GB2312"/>
          <w:sz w:val="21"/>
          <w:szCs w:val="21"/>
        </w:rPr>
        <w:t xml:space="preserve"> beans, broad beans and chickpeas;</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Tuber crops: potatoes, cassavas and sweet potatoes;</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Feeds: wheat bran, bean cake, bean pulp, peanut meal, rapeseed meal and by-products of processed oil plants; </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Others: Plant cultivation mediums</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Please log in </w:t>
      </w:r>
      <w:r>
        <w:rPr>
          <w:rFonts w:ascii="Times New Roman" w:hAnsi="Times New Roman" w:cs="Times New Roman" w:eastAsiaTheme="minorEastAsia"/>
          <w:color w:val="000000" w:themeColor="text1"/>
          <w:sz w:val="21"/>
          <w:szCs w:val="21"/>
        </w:rPr>
        <w:t>www.aqsiq.gov.cn</w:t>
      </w:r>
      <w:r>
        <w:rPr>
          <w:rFonts w:hint="eastAsia" w:ascii="Times New Roman" w:hAnsi="Times New Roman" w:eastAsia="仿宋_GB2312"/>
          <w:color w:val="000000" w:themeColor="text1"/>
          <w:sz w:val="21"/>
          <w:szCs w:val="21"/>
        </w:rPr>
        <w:t xml:space="preserve"> (the website of General Administration of Quality Supervision, Inspection and Quarantine) or </w:t>
      </w:r>
      <w:r>
        <w:fldChar w:fldCharType="begin"/>
      </w:r>
      <w:r>
        <w:instrText xml:space="preserve"> HYPERLINK "http://www.gdciq.gov.cn" </w:instrText>
      </w:r>
      <w:r>
        <w:fldChar w:fldCharType="separate"/>
      </w:r>
      <w:r>
        <w:rPr>
          <w:rStyle w:val="35"/>
          <w:rFonts w:ascii="Times New Roman" w:hAnsi="Times New Roman" w:cs="Times New Roman" w:eastAsiaTheme="minorEastAsia"/>
          <w:color w:val="000000" w:themeColor="text1"/>
          <w:sz w:val="21"/>
          <w:szCs w:val="21"/>
          <w:u w:val="none"/>
        </w:rPr>
        <w:t>www.gdciq.gov.cn</w:t>
      </w:r>
      <w:r>
        <w:rPr>
          <w:rStyle w:val="35"/>
          <w:rFonts w:ascii="Times New Roman" w:hAnsi="Times New Roman" w:cs="Times New Roman" w:eastAsiaTheme="minorEastAsia"/>
          <w:color w:val="000000" w:themeColor="text1"/>
          <w:sz w:val="21"/>
          <w:szCs w:val="21"/>
          <w:u w:val="none"/>
        </w:rPr>
        <w:fldChar w:fldCharType="end"/>
      </w:r>
      <w:r>
        <w:rPr>
          <w:rFonts w:hint="eastAsia" w:ascii="Times New Roman" w:hAnsi="Times New Roman" w:eastAsia="仿宋_GB2312"/>
          <w:color w:val="000000" w:themeColor="text1"/>
          <w:sz w:val="21"/>
          <w:szCs w:val="21"/>
        </w:rPr>
        <w:t xml:space="preserve"> (website of Guangdong Entry-Exit Inspection and Quarantine Bureau) for more information.</w:t>
      </w:r>
    </w:p>
    <w:p>
      <w:pPr>
        <w:pStyle w:val="30"/>
        <w:spacing w:before="0" w:beforeAutospacing="0" w:after="0" w:afterAutospacing="0" w:line="600" w:lineRule="exact"/>
        <w:ind w:firstLine="525" w:firstLineChars="250"/>
        <w:jc w:val="both"/>
        <w:rPr>
          <w:rFonts w:ascii="Times New Roman" w:hAnsi="Times New Roman" w:eastAsia="仿宋_GB2312"/>
          <w:color w:val="000000" w:themeColor="text1"/>
          <w:sz w:val="21"/>
          <w:szCs w:val="21"/>
        </w:rPr>
      </w:pPr>
      <w:r>
        <w:rPr>
          <w:rFonts w:hint="eastAsia" w:ascii="Times New Roman" w:hAnsi="Times New Roman" w:cs="Times New Roman" w:eastAsiaTheme="minorEastAsia"/>
          <w:color w:val="000000" w:themeColor="text1"/>
          <w:sz w:val="21"/>
          <w:szCs w:val="21"/>
        </w:rPr>
        <w:t xml:space="preserve">(3) </w:t>
      </w:r>
      <w:r>
        <w:rPr>
          <w:rFonts w:hint="eastAsia" w:ascii="Times New Roman" w:hAnsi="Times New Roman" w:eastAsia="仿宋_GB2312"/>
          <w:color w:val="000000" w:themeColor="text1"/>
          <w:sz w:val="21"/>
          <w:szCs w:val="21"/>
        </w:rPr>
        <w:t xml:space="preserve">For exhibits that have been placed on the entry list and for </w:t>
      </w:r>
      <w:r>
        <w:rPr>
          <w:rFonts w:ascii="Times New Roman" w:hAnsi="Times New Roman" w:eastAsia="仿宋_GB2312"/>
          <w:color w:val="000000" w:themeColor="text1"/>
          <w:sz w:val="21"/>
          <w:szCs w:val="21"/>
        </w:rPr>
        <w:t>which</w:t>
      </w:r>
      <w:r>
        <w:rPr>
          <w:rFonts w:hint="eastAsia" w:ascii="Times New Roman" w:hAnsi="Times New Roman" w:eastAsia="仿宋_GB2312"/>
          <w:color w:val="000000" w:themeColor="text1"/>
          <w:sz w:val="21"/>
          <w:szCs w:val="21"/>
        </w:rPr>
        <w:t xml:space="preserve"> an </w:t>
      </w:r>
      <w:r>
        <w:rPr>
          <w:rFonts w:ascii="Times New Roman" w:hAnsi="Times New Roman" w:eastAsia="仿宋_GB2312"/>
          <w:i/>
          <w:color w:val="000000" w:themeColor="text1"/>
          <w:sz w:val="21"/>
          <w:szCs w:val="21"/>
        </w:rPr>
        <w:t>Entry Animal and Plant Quarantine</w:t>
      </w:r>
      <w:r>
        <w:rPr>
          <w:rFonts w:hint="eastAsia" w:ascii="Times New Roman" w:hAnsi="Times New Roman" w:eastAsia="仿宋_GB2312"/>
          <w:i/>
          <w:color w:val="000000" w:themeColor="text1"/>
          <w:sz w:val="21"/>
          <w:szCs w:val="21"/>
        </w:rPr>
        <w:t xml:space="preserve"> License</w:t>
      </w:r>
      <w:r>
        <w:rPr>
          <w:rFonts w:hint="eastAsia" w:ascii="Times New Roman" w:hAnsi="Times New Roman" w:eastAsia="仿宋_GB2312"/>
          <w:color w:val="000000" w:themeColor="text1"/>
          <w:sz w:val="21"/>
          <w:szCs w:val="21"/>
        </w:rPr>
        <w:t xml:space="preserve"> must be obtained, the exhibitor shall apply for the examination and approval of quarantine for these exhibits with the Guangdong Entry-Exit Inspection and Quarantine Bureau 20 days before the entry. A </w:t>
      </w:r>
      <w:r>
        <w:rPr>
          <w:rFonts w:hint="eastAsia" w:ascii="Times New Roman" w:hAnsi="Times New Roman" w:eastAsia="仿宋_GB2312"/>
          <w:i/>
          <w:sz w:val="21"/>
          <w:szCs w:val="21"/>
        </w:rPr>
        <w:t>Quarantine License for International Exhibition</w:t>
      </w:r>
      <w:r>
        <w:rPr>
          <w:rFonts w:hint="eastAsia" w:ascii="Times New Roman" w:hAnsi="Times New Roman" w:eastAsia="仿宋_GB2312"/>
          <w:sz w:val="21"/>
          <w:szCs w:val="21"/>
        </w:rPr>
        <w:t xml:space="preserve"> shall be issued if the exhibits meet relevant regulations. </w:t>
      </w:r>
      <w:r>
        <w:rPr>
          <w:rFonts w:hint="eastAsia" w:ascii="Times New Roman" w:hAnsi="Times New Roman" w:eastAsia="仿宋_GB2312"/>
          <w:color w:val="000000" w:themeColor="text1"/>
          <w:sz w:val="21"/>
          <w:szCs w:val="21"/>
        </w:rPr>
        <w:t>During such application, the list of exhibits and relevant certificates of exhibition participation shall be provided.</w:t>
      </w:r>
    </w:p>
    <w:p>
      <w:pPr>
        <w:pStyle w:val="30"/>
        <w:spacing w:before="0" w:beforeAutospacing="0" w:after="0" w:afterAutospacing="0" w:line="600" w:lineRule="exact"/>
        <w:ind w:firstLine="525" w:firstLineChars="25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(4) </w:t>
      </w:r>
      <w:r>
        <w:rPr>
          <w:rFonts w:ascii="Times New Roman" w:hAnsi="Times New Roman" w:eastAsia="仿宋_GB2312"/>
          <w:color w:val="000000" w:themeColor="text1"/>
          <w:sz w:val="21"/>
          <w:szCs w:val="21"/>
        </w:rPr>
        <w:t>In case the procedure for quarantine examination and approval cannot be handled before the entry in special circumstances, the exhibitor may apply to the Guangdong Entry-Exit Inspection and Quarantine Bureau for making up such examination and approval procedure afterwards by presenting relevant certificate issued by the Maritime Expo, the list of exhibits and the letter of undertaking.</w:t>
      </w:r>
    </w:p>
    <w:p>
      <w:pPr>
        <w:pStyle w:val="30"/>
        <w:spacing w:before="0" w:beforeAutospacing="0" w:after="0" w:afterAutospacing="0" w:line="600" w:lineRule="exact"/>
        <w:ind w:firstLine="525" w:firstLineChars="25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(5) </w:t>
      </w:r>
      <w:r>
        <w:rPr>
          <w:rFonts w:ascii="Times New Roman" w:hAnsi="Times New Roman" w:eastAsia="仿宋_GB2312"/>
          <w:color w:val="000000" w:themeColor="text1"/>
          <w:sz w:val="21"/>
          <w:szCs w:val="21"/>
        </w:rPr>
        <w:t xml:space="preserve">With regard to animal or plant products </w:t>
      </w:r>
      <w:r>
        <w:rPr>
          <w:rFonts w:hint="eastAsia" w:ascii="Times New Roman" w:hAnsi="Times New Roman" w:eastAsia="仿宋_GB2312"/>
          <w:color w:val="000000" w:themeColor="text1"/>
          <w:sz w:val="21"/>
          <w:szCs w:val="21"/>
        </w:rPr>
        <w:t>that have not been given the entry a</w:t>
      </w:r>
      <w:r>
        <w:rPr>
          <w:rFonts w:ascii="Times New Roman" w:hAnsi="Times New Roman" w:eastAsia="仿宋_GB2312"/>
          <w:color w:val="000000" w:themeColor="text1"/>
          <w:sz w:val="21"/>
          <w:szCs w:val="21"/>
        </w:rPr>
        <w:t xml:space="preserve">pproval </w:t>
      </w:r>
      <w:r>
        <w:rPr>
          <w:rFonts w:hint="eastAsia" w:ascii="Times New Roman" w:hAnsi="Times New Roman" w:eastAsia="仿宋_GB2312"/>
          <w:color w:val="000000" w:themeColor="text1"/>
          <w:sz w:val="21"/>
          <w:szCs w:val="21"/>
        </w:rPr>
        <w:t>and</w:t>
      </w:r>
      <w:r>
        <w:rPr>
          <w:rFonts w:ascii="Times New Roman" w:hAnsi="Times New Roman" w:eastAsia="仿宋_GB2312"/>
          <w:color w:val="000000" w:themeColor="text1"/>
          <w:sz w:val="21"/>
          <w:szCs w:val="21"/>
        </w:rPr>
        <w:t xml:space="preserve"> come from a country or area where there is no import ban, and no animal or plant epidemic, the exhibitor or its agent may apply to the General Administration of Quality Supervision, Inspection and Quarantine for special permission</w:t>
      </w:r>
      <w:r>
        <w:rPr>
          <w:rFonts w:hint="eastAsia" w:ascii="Times New Roman" w:hAnsi="Times New Roman" w:eastAsia="仿宋_GB2312"/>
          <w:color w:val="000000" w:themeColor="text1"/>
          <w:sz w:val="21"/>
          <w:szCs w:val="21"/>
        </w:rPr>
        <w:t xml:space="preserve">. Upon approval, relevant </w:t>
      </w:r>
      <w:r>
        <w:rPr>
          <w:rFonts w:ascii="Times New Roman" w:hAnsi="Times New Roman" w:eastAsia="仿宋_GB2312"/>
          <w:color w:val="000000" w:themeColor="text1"/>
          <w:sz w:val="21"/>
          <w:szCs w:val="21"/>
        </w:rPr>
        <w:t>animal</w:t>
      </w:r>
      <w:r>
        <w:rPr>
          <w:rFonts w:hint="eastAsia" w:ascii="Times New Roman" w:hAnsi="Times New Roman" w:eastAsia="仿宋_GB2312"/>
          <w:color w:val="000000" w:themeColor="text1"/>
          <w:sz w:val="21"/>
          <w:szCs w:val="21"/>
        </w:rPr>
        <w:t xml:space="preserve"> or plant products may be imported for the exhibition. After the Expo, they may not be sold in China and must be </w:t>
      </w:r>
      <w:r>
        <w:rPr>
          <w:rFonts w:ascii="Times New Roman" w:hAnsi="Times New Roman" w:eastAsia="仿宋_GB2312"/>
          <w:color w:val="000000" w:themeColor="text1"/>
          <w:sz w:val="21"/>
          <w:szCs w:val="21"/>
        </w:rPr>
        <w:t>returned</w:t>
      </w:r>
      <w:r>
        <w:rPr>
          <w:rFonts w:hint="eastAsia" w:ascii="Times New Roman" w:hAnsi="Times New Roman" w:eastAsia="仿宋_GB2312"/>
          <w:color w:val="000000" w:themeColor="text1"/>
          <w:sz w:val="21"/>
          <w:szCs w:val="21"/>
        </w:rPr>
        <w:t xml:space="preserve"> or destroyed.</w:t>
      </w:r>
    </w:p>
    <w:p>
      <w:pPr>
        <w:pStyle w:val="30"/>
        <w:spacing w:before="0" w:beforeAutospacing="0" w:after="0" w:afterAutospacing="0" w:line="550" w:lineRule="exact"/>
        <w:jc w:val="both"/>
        <w:rPr>
          <w:rFonts w:ascii="Times New Roman" w:hAnsi="Times New Roman" w:cs="Times New Roman" w:eastAsiaTheme="minorEastAsia"/>
          <w:color w:val="000000" w:themeColor="text1"/>
          <w:sz w:val="21"/>
          <w:szCs w:val="21"/>
        </w:rPr>
      </w:pPr>
      <w:r>
        <w:rPr>
          <w:rFonts w:hint="eastAsia" w:ascii="Times New Roman" w:hAnsi="Times New Roman" w:eastAsia="仿宋_GB2312"/>
          <w:color w:val="000000" w:themeColor="text1"/>
          <w:sz w:val="21"/>
          <w:szCs w:val="21"/>
          <w:lang w:val="en-US" w:eastAsia="zh-CN"/>
        </w:rPr>
        <w:t>3</w:t>
      </w:r>
      <w:r>
        <w:rPr>
          <w:rFonts w:hint="eastAsia" w:ascii="Times New Roman" w:hAnsi="Times New Roman" w:eastAsia="仿宋_GB2312"/>
          <w:color w:val="000000" w:themeColor="text1"/>
          <w:sz w:val="21"/>
          <w:szCs w:val="21"/>
        </w:rPr>
        <w:t>.  Examination and approval of health quarantine for special articles</w:t>
      </w:r>
    </w:p>
    <w:p>
      <w:pPr>
        <w:pStyle w:val="30"/>
        <w:spacing w:before="0" w:beforeAutospacing="0" w:after="0" w:afterAutospacing="0" w:line="600" w:lineRule="exact"/>
        <w:ind w:firstLine="420" w:firstLineChars="200"/>
        <w:jc w:val="both"/>
        <w:rPr>
          <w:rFonts w:ascii="Times New Roman" w:hAnsi="Times New Roman" w:eastAsia="仿宋_GB2312"/>
          <w:color w:val="000000" w:themeColor="text1"/>
          <w:sz w:val="21"/>
          <w:szCs w:val="21"/>
        </w:rPr>
      </w:pPr>
      <w:r>
        <w:rPr>
          <w:rFonts w:hint="eastAsia" w:ascii="Times New Roman" w:hAnsi="Times New Roman" w:eastAsia="仿宋_GB2312"/>
          <w:color w:val="000000" w:themeColor="text1"/>
          <w:sz w:val="21"/>
          <w:szCs w:val="21"/>
        </w:rPr>
        <w:t xml:space="preserve">Microorganisms, biological products, blood and its products, human tissues or other special articles. </w:t>
      </w:r>
    </w:p>
    <w:p>
      <w:pPr>
        <w:pStyle w:val="30"/>
        <w:spacing w:before="0" w:beforeAutospacing="0" w:after="0" w:afterAutospacing="0" w:line="600" w:lineRule="exact"/>
        <w:ind w:firstLine="420" w:firstLineChars="200"/>
        <w:jc w:val="both"/>
        <w:rPr>
          <w:rFonts w:ascii="Times New Roman" w:hAnsi="Times New Roman" w:eastAsia="黑体" w:cs="Times New Roman"/>
          <w:bCs/>
          <w:color w:val="000000" w:themeColor="text1"/>
          <w:sz w:val="28"/>
          <w:szCs w:val="28"/>
        </w:rPr>
      </w:pPr>
      <w:r>
        <w:rPr>
          <w:rFonts w:ascii="Times New Roman" w:hAnsi="Times New Roman" w:eastAsia="仿宋_GB2312"/>
          <w:color w:val="000000" w:themeColor="text1"/>
          <w:sz w:val="21"/>
          <w:szCs w:val="21"/>
        </w:rPr>
        <w:t>E</w:t>
      </w:r>
      <w:r>
        <w:rPr>
          <w:rFonts w:hint="eastAsia" w:ascii="Times New Roman" w:hAnsi="Times New Roman" w:eastAsia="仿宋_GB2312"/>
          <w:color w:val="000000" w:themeColor="text1"/>
          <w:sz w:val="21"/>
          <w:szCs w:val="21"/>
        </w:rPr>
        <w:t xml:space="preserve">xhibitors or their agents shall apply for the examination and approval of health quarantine in the Health Office of Guangdong Entry-Exit Inspection and Quarantine Bureau 20 working days before the delivery and </w:t>
      </w:r>
      <w:r>
        <w:rPr>
          <w:rFonts w:ascii="Times New Roman" w:hAnsi="Times New Roman" w:eastAsia="仿宋_GB2312"/>
          <w:color w:val="000000" w:themeColor="text1"/>
          <w:sz w:val="21"/>
          <w:szCs w:val="21"/>
        </w:rPr>
        <w:t>shipment</w:t>
      </w:r>
      <w:r>
        <w:rPr>
          <w:rFonts w:hint="eastAsia" w:ascii="Times New Roman" w:hAnsi="Times New Roman" w:eastAsia="仿宋_GB2312"/>
          <w:color w:val="000000" w:themeColor="text1"/>
          <w:sz w:val="21"/>
          <w:szCs w:val="21"/>
        </w:rPr>
        <w:t xml:space="preserve"> of the exhibits. </w:t>
      </w:r>
      <w:r>
        <w:rPr>
          <w:rFonts w:ascii="Times New Roman" w:hAnsi="Times New Roman" w:eastAsia="仿宋_GB2312"/>
          <w:color w:val="000000" w:themeColor="text1"/>
          <w:sz w:val="21"/>
          <w:szCs w:val="21"/>
        </w:rPr>
        <w:t>I</w:t>
      </w:r>
      <w:r>
        <w:rPr>
          <w:rFonts w:hint="eastAsia" w:ascii="Times New Roman" w:hAnsi="Times New Roman" w:eastAsia="仿宋_GB2312"/>
          <w:color w:val="000000" w:themeColor="text1"/>
          <w:sz w:val="21"/>
          <w:szCs w:val="21"/>
        </w:rPr>
        <w:t xml:space="preserve">n the case of biological products and blood products, the exhibitors could apply for the examination and approval with the presence of relevant certificates issued by the organizing department of the Expo or a Letter of Guarantee </w:t>
      </w:r>
      <w:r>
        <w:rPr>
          <w:rFonts w:ascii="Times New Roman" w:hAnsi="Times New Roman" w:eastAsia="仿宋_GB2312"/>
          <w:color w:val="000000" w:themeColor="text1"/>
          <w:sz w:val="21"/>
          <w:szCs w:val="21"/>
        </w:rPr>
        <w:t>stating that all of the exhibits will be returned and exp</w:t>
      </w:r>
      <w:r>
        <w:rPr>
          <w:rFonts w:hint="eastAsia" w:ascii="Times New Roman" w:hAnsi="Times New Roman" w:eastAsia="仿宋_GB2312"/>
          <w:color w:val="000000" w:themeColor="text1"/>
          <w:sz w:val="21"/>
          <w:szCs w:val="21"/>
        </w:rPr>
        <w:t xml:space="preserve">orted after the closure of the exhibition; in the case of the human tissues and their products, microorganisms or other special articles, in addition to the abovementioned documents that shall be presented, relevant certificates or documents issued by the provincial health authorities shall be also provided to complete the application for examination and approval. </w:t>
      </w:r>
    </w:p>
    <w:p>
      <w:pPr>
        <w:pStyle w:val="30"/>
        <w:spacing w:before="0" w:beforeAutospacing="0" w:after="0" w:afterAutospacing="0" w:line="600" w:lineRule="exact"/>
        <w:ind w:firstLine="560" w:firstLineChars="200"/>
        <w:jc w:val="both"/>
        <w:rPr>
          <w:rFonts w:ascii="Times New Roman" w:hAnsi="Times New Roman" w:eastAsia="仿宋_GB2312"/>
          <w:sz w:val="32"/>
          <w:szCs w:val="32"/>
        </w:rPr>
      </w:pPr>
      <w:r>
        <w:rPr>
          <w:rFonts w:hint="eastAsia" w:ascii="Times New Roman" w:hAnsi="Times New Roman" w:eastAsia="黑体" w:cs="Times New Roman"/>
          <w:bCs/>
          <w:color w:val="000000" w:themeColor="text1"/>
          <w:sz w:val="28"/>
          <w:szCs w:val="28"/>
        </w:rPr>
        <w:t xml:space="preserve">  (V) Disposal of exhibits after the exhibition</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1. Application for record cancellation after verification of the entry exhibits to Dongguan Bureau of Entry-Exit Inspection and Quarantine shall be made within 20 days after the closure of the exhibition.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2. Record cancellation after verification will be handled for the re-exported entry exhibits with the presence of Records of Exposition, list of entry exhibits, Clearance Certificate or ATA Carnet. If the entry exhibits fail to be re-exported or shall be abandoned due </w:t>
      </w:r>
      <w:r>
        <w:rPr>
          <w:rFonts w:ascii="Times New Roman" w:hAnsi="Times New Roman" w:eastAsia="仿宋_GB2312"/>
          <w:sz w:val="21"/>
          <w:szCs w:val="21"/>
        </w:rPr>
        <w:t xml:space="preserve">to the </w:t>
      </w:r>
      <w:r>
        <w:rPr>
          <w:rFonts w:hint="eastAsia" w:ascii="Times New Roman" w:hAnsi="Times New Roman" w:eastAsia="仿宋_GB2312"/>
          <w:sz w:val="21"/>
          <w:szCs w:val="21"/>
        </w:rPr>
        <w:t xml:space="preserve">wear, loss, steal, damage or other situations, the record cancellation after verification could be completed after examination about relevant situation and materials.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3. The entry exhibits </w:t>
      </w:r>
      <w:r>
        <w:rPr>
          <w:rFonts w:ascii="Times New Roman" w:hAnsi="Times New Roman" w:eastAsia="仿宋_GB2312"/>
          <w:sz w:val="21"/>
          <w:szCs w:val="21"/>
        </w:rPr>
        <w:t>abandoned by the exhibitors that involve food, cosmetics, animals</w:t>
      </w:r>
      <w:r>
        <w:rPr>
          <w:rFonts w:hint="eastAsia" w:ascii="Times New Roman" w:hAnsi="Times New Roman" w:eastAsia="仿宋_GB2312"/>
          <w:sz w:val="21"/>
          <w:szCs w:val="21"/>
        </w:rPr>
        <w:t xml:space="preserve"> and</w:t>
      </w:r>
      <w:r>
        <w:rPr>
          <w:rFonts w:ascii="Times New Roman" w:hAnsi="Times New Roman" w:eastAsia="仿宋_GB2312"/>
          <w:sz w:val="21"/>
          <w:szCs w:val="21"/>
        </w:rPr>
        <w:t xml:space="preserve"> plants </w:t>
      </w:r>
      <w:r>
        <w:rPr>
          <w:rFonts w:hint="eastAsia" w:ascii="Times New Roman" w:hAnsi="Times New Roman" w:eastAsia="仿宋_GB2312"/>
          <w:sz w:val="21"/>
          <w:szCs w:val="21"/>
        </w:rPr>
        <w:t>or</w:t>
      </w:r>
      <w:r>
        <w:rPr>
          <w:rFonts w:ascii="Times New Roman" w:hAnsi="Times New Roman" w:eastAsia="仿宋_GB2312"/>
          <w:sz w:val="21"/>
          <w:szCs w:val="21"/>
        </w:rPr>
        <w:t xml:space="preserve"> their products </w:t>
      </w:r>
      <w:r>
        <w:rPr>
          <w:rFonts w:hint="eastAsia" w:ascii="Times New Roman" w:hAnsi="Times New Roman" w:eastAsia="仿宋_GB2312"/>
          <w:sz w:val="21"/>
          <w:szCs w:val="21"/>
        </w:rPr>
        <w:t xml:space="preserve">(including animal and plant-derived food) shall be moved to the designated places and then </w:t>
      </w:r>
      <w:r>
        <w:rPr>
          <w:rFonts w:ascii="Times New Roman" w:hAnsi="Times New Roman" w:eastAsia="仿宋_GB2312"/>
          <w:sz w:val="21"/>
          <w:szCs w:val="21"/>
        </w:rPr>
        <w:t>destroyed</w:t>
      </w:r>
      <w:r>
        <w:rPr>
          <w:rFonts w:hint="eastAsia" w:ascii="Times New Roman" w:hAnsi="Times New Roman" w:eastAsia="仿宋_GB2312"/>
          <w:sz w:val="21"/>
          <w:szCs w:val="21"/>
        </w:rPr>
        <w:t xml:space="preserve">. The inspection and quarantine authority shall examine and approve the </w:t>
      </w:r>
      <w:r>
        <w:rPr>
          <w:rFonts w:hint="eastAsia" w:ascii="Times New Roman" w:hAnsi="Times New Roman" w:eastAsia="仿宋_GB2312"/>
          <w:i/>
          <w:sz w:val="21"/>
          <w:szCs w:val="21"/>
        </w:rPr>
        <w:t>Form of Record Cancellation after Verification for Entry Exhibits</w:t>
      </w:r>
      <w:r>
        <w:rPr>
          <w:rFonts w:hint="eastAsia" w:ascii="Times New Roman" w:hAnsi="Times New Roman" w:eastAsia="仿宋_GB2312"/>
          <w:sz w:val="21"/>
          <w:szCs w:val="21"/>
        </w:rPr>
        <w:t xml:space="preserve"> filled out by the applicant for inspection and quarantine. After the confirmation of the information thereof, such authority shall supervise over the destruction of these abandoned exhibits.</w:t>
      </w:r>
    </w:p>
    <w:p>
      <w:pPr>
        <w:pStyle w:val="30"/>
        <w:spacing w:before="0" w:beforeAutospacing="0" w:after="0" w:afterAutospacing="0" w:line="550" w:lineRule="exact"/>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      (Remark: Declaration shall be made to the Customs for formal importation of such abandoned </w:t>
      </w:r>
      <w:r>
        <w:rPr>
          <w:rFonts w:ascii="Times New Roman" w:hAnsi="Times New Roman" w:cs="Times New Roman" w:eastAsiaTheme="minorEastAsia"/>
          <w:color w:val="000000" w:themeColor="text1"/>
          <w:sz w:val="21"/>
          <w:szCs w:val="21"/>
        </w:rPr>
        <w:t>exhibi</w:t>
      </w:r>
      <w:r>
        <w:rPr>
          <w:rFonts w:hint="eastAsia" w:ascii="Times New Roman" w:hAnsi="Times New Roman" w:cs="Times New Roman" w:eastAsiaTheme="minorEastAsia"/>
          <w:color w:val="000000" w:themeColor="text1"/>
          <w:sz w:val="21"/>
          <w:szCs w:val="21"/>
        </w:rPr>
        <w:t>ts</w:t>
      </w:r>
      <w:r>
        <w:rPr>
          <w:rFonts w:ascii="Times New Roman" w:hAnsi="Times New Roman" w:cs="Times New Roman" w:eastAsiaTheme="minorEastAsia"/>
          <w:color w:val="000000" w:themeColor="text1"/>
          <w:sz w:val="21"/>
          <w:szCs w:val="21"/>
        </w:rPr>
        <w:t>)</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4. In terms of exhibits that are expected to be sold or used domestically after the closure of the exhibition, the applicant for inspection and quarantine shall fill out the </w:t>
      </w:r>
      <w:r>
        <w:rPr>
          <w:rFonts w:hint="eastAsia" w:ascii="Times New Roman" w:hAnsi="Times New Roman" w:eastAsia="仿宋_GB2312"/>
          <w:i/>
          <w:sz w:val="21"/>
          <w:szCs w:val="21"/>
        </w:rPr>
        <w:t xml:space="preserve">Form of Record Cancellation after Verification for Entry Commodities </w:t>
      </w:r>
      <w:r>
        <w:rPr>
          <w:rFonts w:hint="eastAsia" w:ascii="Times New Roman" w:hAnsi="Times New Roman" w:eastAsia="仿宋_GB2312"/>
          <w:sz w:val="21"/>
          <w:szCs w:val="21"/>
        </w:rPr>
        <w:t xml:space="preserve">after statistics and submit such form to Dongguan Bureau of Entry-Exit Inspection and Quarantine and the latter will affix signature and seal of the bureau to the form after </w:t>
      </w:r>
      <w:r>
        <w:rPr>
          <w:rFonts w:ascii="Times New Roman" w:hAnsi="Times New Roman" w:eastAsia="仿宋_GB2312"/>
          <w:sz w:val="21"/>
          <w:szCs w:val="21"/>
        </w:rPr>
        <w:t xml:space="preserve">examination. </w:t>
      </w:r>
      <w:r>
        <w:rPr>
          <w:rFonts w:hint="eastAsia" w:ascii="Times New Roman" w:hAnsi="Times New Roman" w:eastAsia="仿宋_GB2312"/>
          <w:sz w:val="21"/>
          <w:szCs w:val="21"/>
        </w:rPr>
        <w:t xml:space="preserve">The exhibitor will re-apply for inspection and quarantine in Dongguan Bureau of Entry-Exit Inspection and Quarantine with such signed and sealed document.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If the exhibits involving China compulsory certification (CCC) are expected to be sold or used domestically, application shall be made and relevant certification document shall be obtained before relevant exhibits can be sold or used domestically. </w:t>
      </w:r>
    </w:p>
    <w:p>
      <w:pPr>
        <w:pStyle w:val="30"/>
        <w:spacing w:before="0" w:beforeAutospacing="0" w:after="0" w:afterAutospacing="0" w:line="600" w:lineRule="exact"/>
        <w:ind w:firstLine="420" w:firstLineChars="200"/>
        <w:jc w:val="both"/>
        <w:rPr>
          <w:rFonts w:ascii="Times New Roman" w:hAnsi="Times New Roman" w:eastAsia="仿宋_GB2312"/>
          <w:color w:val="FF0000"/>
          <w:sz w:val="21"/>
          <w:szCs w:val="21"/>
        </w:rPr>
      </w:pPr>
      <w:r>
        <w:rPr>
          <w:rFonts w:hint="eastAsia" w:ascii="Times New Roman" w:hAnsi="Times New Roman" w:eastAsia="仿宋_GB2312"/>
          <w:sz w:val="21"/>
          <w:szCs w:val="21"/>
        </w:rPr>
        <w:t xml:space="preserve">5. If the entry exhibits shall be returned and exported after the closure of the exhibition, they could be free of inspection. </w:t>
      </w:r>
      <w:r>
        <w:rPr>
          <w:rFonts w:ascii="Times New Roman" w:hAnsi="Times New Roman" w:eastAsia="仿宋_GB2312"/>
          <w:sz w:val="21"/>
          <w:szCs w:val="21"/>
        </w:rPr>
        <w:t>T</w:t>
      </w:r>
      <w:r>
        <w:rPr>
          <w:rFonts w:hint="eastAsia" w:ascii="Times New Roman" w:hAnsi="Times New Roman" w:eastAsia="仿宋_GB2312"/>
          <w:sz w:val="21"/>
          <w:szCs w:val="21"/>
        </w:rPr>
        <w:t xml:space="preserve">he applicant for inspection and quarantine shall fill out the </w:t>
      </w:r>
      <w:r>
        <w:rPr>
          <w:rFonts w:hint="eastAsia" w:ascii="Times New Roman" w:hAnsi="Times New Roman" w:eastAsia="仿宋_GB2312"/>
          <w:i/>
          <w:sz w:val="21"/>
          <w:szCs w:val="21"/>
        </w:rPr>
        <w:t xml:space="preserve">Form of Record Cancellation after Verification for Entry Commodities </w:t>
      </w:r>
      <w:r>
        <w:rPr>
          <w:rFonts w:hint="eastAsia" w:ascii="Times New Roman" w:hAnsi="Times New Roman" w:eastAsia="仿宋_GB2312"/>
          <w:sz w:val="21"/>
          <w:szCs w:val="21"/>
        </w:rPr>
        <w:t xml:space="preserve">after statistics and submit such form to Dongguan Bureau of Entry-Exit Inspection and Quarantine. </w:t>
      </w:r>
    </w:p>
    <w:p>
      <w:pPr>
        <w:adjustRightInd w:val="0"/>
        <w:snapToGrid w:val="0"/>
        <w:spacing w:line="550" w:lineRule="exact"/>
        <w:ind w:firstLine="700" w:firstLineChars="250"/>
        <w:rPr>
          <w:rFonts w:eastAsia="黑体"/>
          <w:color w:val="000000" w:themeColor="text1"/>
          <w:sz w:val="28"/>
          <w:szCs w:val="28"/>
        </w:rPr>
      </w:pPr>
      <w:r>
        <w:rPr>
          <w:rFonts w:hint="eastAsia" w:eastAsia="黑体"/>
          <w:color w:val="000000" w:themeColor="text1"/>
          <w:sz w:val="28"/>
          <w:szCs w:val="28"/>
        </w:rPr>
        <w:t>(VI) On-site Supervision and Control by the Inspection and Quarantine Authorities</w:t>
      </w:r>
    </w:p>
    <w:p>
      <w:pPr>
        <w:adjustRightInd w:val="0"/>
        <w:snapToGrid w:val="0"/>
        <w:spacing w:line="600" w:lineRule="exact"/>
        <w:ind w:firstLine="420" w:firstLineChars="200"/>
        <w:rPr>
          <w:rFonts w:eastAsia="黑体"/>
          <w:szCs w:val="21"/>
        </w:rPr>
      </w:pPr>
      <w:r>
        <w:rPr>
          <w:rFonts w:hint="eastAsia" w:eastAsia="黑体"/>
          <w:szCs w:val="21"/>
        </w:rPr>
        <w:t xml:space="preserve">Imported exhibits shall be stored in the supervision place designated by the inspection and quarantine </w:t>
      </w:r>
      <w:r>
        <w:rPr>
          <w:rFonts w:eastAsia="黑体"/>
          <w:szCs w:val="21"/>
        </w:rPr>
        <w:t>authorities</w:t>
      </w:r>
      <w:r>
        <w:rPr>
          <w:rFonts w:hint="eastAsia" w:eastAsia="黑体"/>
          <w:szCs w:val="21"/>
        </w:rPr>
        <w:t xml:space="preserve"> during the entire duration when they are not exhibited, and may not be moved out without approval. If they need to be moved out due to special reasons, </w:t>
      </w:r>
      <w:r>
        <w:rPr>
          <w:rFonts w:eastAsia="黑体"/>
          <w:szCs w:val="21"/>
        </w:rPr>
        <w:t>approval</w:t>
      </w:r>
      <w:r>
        <w:rPr>
          <w:rFonts w:hint="eastAsia" w:eastAsia="黑体"/>
          <w:szCs w:val="21"/>
        </w:rPr>
        <w:t xml:space="preserve"> of the inspection and </w:t>
      </w:r>
      <w:r>
        <w:rPr>
          <w:rFonts w:eastAsia="黑体"/>
          <w:szCs w:val="21"/>
        </w:rPr>
        <w:t>quarantine</w:t>
      </w:r>
      <w:r>
        <w:rPr>
          <w:rFonts w:hint="eastAsia" w:eastAsia="黑体"/>
          <w:szCs w:val="21"/>
        </w:rPr>
        <w:t xml:space="preserve"> </w:t>
      </w:r>
      <w:r>
        <w:rPr>
          <w:rFonts w:eastAsia="黑体"/>
          <w:szCs w:val="21"/>
        </w:rPr>
        <w:t>authorities</w:t>
      </w:r>
      <w:r>
        <w:rPr>
          <w:rFonts w:hint="eastAsia" w:eastAsia="黑体"/>
          <w:szCs w:val="21"/>
        </w:rPr>
        <w:t xml:space="preserve"> must be obtained.</w:t>
      </w:r>
    </w:p>
    <w:p>
      <w:pPr>
        <w:spacing w:line="600" w:lineRule="exact"/>
        <w:ind w:firstLine="420" w:firstLineChars="200"/>
        <w:rPr>
          <w:rFonts w:eastAsia="黑体"/>
          <w:szCs w:val="21"/>
        </w:rPr>
      </w:pPr>
      <w:r>
        <w:rPr>
          <w:rFonts w:hint="eastAsia" w:eastAsia="仿宋_GB2312"/>
          <w:szCs w:val="21"/>
        </w:rPr>
        <w:t xml:space="preserve">During examination and inspection by the </w:t>
      </w:r>
      <w:r>
        <w:rPr>
          <w:rFonts w:hint="eastAsia" w:eastAsia="黑体"/>
          <w:szCs w:val="21"/>
        </w:rPr>
        <w:t xml:space="preserve">inspection and </w:t>
      </w:r>
      <w:r>
        <w:rPr>
          <w:rFonts w:eastAsia="黑体"/>
          <w:szCs w:val="21"/>
        </w:rPr>
        <w:t>quarantine</w:t>
      </w:r>
      <w:r>
        <w:rPr>
          <w:rFonts w:hint="eastAsia" w:eastAsia="黑体"/>
          <w:szCs w:val="21"/>
        </w:rPr>
        <w:t xml:space="preserve"> </w:t>
      </w:r>
      <w:r>
        <w:rPr>
          <w:rFonts w:eastAsia="黑体"/>
          <w:szCs w:val="21"/>
        </w:rPr>
        <w:t>authorities</w:t>
      </w:r>
      <w:r>
        <w:rPr>
          <w:rFonts w:hint="eastAsia" w:eastAsia="仿宋_GB2312"/>
          <w:szCs w:val="21"/>
        </w:rPr>
        <w:t xml:space="preserve">, the owner of the exhibits or his agent shall be on the scene to </w:t>
      </w:r>
      <w:r>
        <w:rPr>
          <w:rFonts w:eastAsia="仿宋_GB2312"/>
          <w:szCs w:val="21"/>
        </w:rPr>
        <w:t>assist</w:t>
      </w:r>
      <w:r>
        <w:rPr>
          <w:rFonts w:hint="eastAsia" w:eastAsia="仿宋_GB2312"/>
          <w:szCs w:val="21"/>
        </w:rPr>
        <w:t xml:space="preserve"> </w:t>
      </w:r>
      <w:r>
        <w:rPr>
          <w:rFonts w:eastAsia="仿宋_GB2312"/>
          <w:szCs w:val="21"/>
        </w:rPr>
        <w:t>with</w:t>
      </w:r>
      <w:r>
        <w:rPr>
          <w:rFonts w:hint="eastAsia" w:eastAsia="仿宋_GB2312"/>
          <w:szCs w:val="21"/>
        </w:rPr>
        <w:t xml:space="preserve"> the said authorities by performing such </w:t>
      </w:r>
      <w:r>
        <w:rPr>
          <w:rFonts w:eastAsia="仿宋_GB2312"/>
          <w:szCs w:val="21"/>
        </w:rPr>
        <w:t>task</w:t>
      </w:r>
      <w:r>
        <w:rPr>
          <w:rFonts w:hint="eastAsia" w:eastAsia="仿宋_GB2312"/>
          <w:szCs w:val="21"/>
        </w:rPr>
        <w:t>s as moving, opening, repacking and sealing, etc.</w:t>
      </w: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pPr>
    </w:p>
    <w:p>
      <w:pPr>
        <w:spacing w:line="550" w:lineRule="exact"/>
        <w:rPr>
          <w:rFonts w:eastAsia="黑体"/>
          <w:color w:val="000000" w:themeColor="text1"/>
          <w:sz w:val="32"/>
          <w:szCs w:val="32"/>
        </w:rPr>
        <w:sectPr>
          <w:footerReference r:id="rId4" w:type="default"/>
          <w:pgSz w:w="11906" w:h="16838"/>
          <w:pgMar w:top="1440" w:right="991" w:bottom="1440" w:left="993" w:header="851" w:footer="992" w:gutter="0"/>
          <w:pgNumType w:start="0"/>
          <w:cols w:space="425" w:num="1"/>
          <w:docGrid w:type="lines" w:linePitch="312" w:charSpace="0"/>
        </w:sectPr>
      </w:pPr>
    </w:p>
    <w:p>
      <w:pPr>
        <w:pStyle w:val="30"/>
        <w:spacing w:before="0" w:beforeAutospacing="0" w:after="0" w:afterAutospacing="0" w:line="550" w:lineRule="exact"/>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 xml:space="preserve">(VII) Regulation on the entry and exit inspection and quarantine management of personal belongings </w:t>
      </w:r>
    </w:p>
    <w:p>
      <w:pPr>
        <w:pStyle w:val="30"/>
        <w:spacing w:before="0" w:beforeAutospacing="0" w:after="0" w:afterAutospacing="0" w:line="60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According to the </w:t>
      </w:r>
      <w:r>
        <w:rPr>
          <w:rFonts w:hint="eastAsia" w:ascii="Times New Roman" w:hAnsi="Times New Roman" w:cs="Times New Roman" w:eastAsiaTheme="minorEastAsia"/>
          <w:i/>
          <w:color w:val="000000" w:themeColor="text1"/>
          <w:sz w:val="21"/>
          <w:szCs w:val="21"/>
        </w:rPr>
        <w:t>Measures for Quarantine Management over Personal Entry or Exit Articles</w:t>
      </w:r>
      <w:r>
        <w:rPr>
          <w:rFonts w:hint="eastAsia" w:ascii="Times New Roman" w:hAnsi="Times New Roman" w:cs="Times New Roman" w:eastAsiaTheme="minorEastAsia"/>
          <w:color w:val="000000" w:themeColor="text1"/>
          <w:sz w:val="21"/>
          <w:szCs w:val="21"/>
        </w:rPr>
        <w:t xml:space="preserve"> (No. 146 Order of General Administration of Quality Supervision, Inspection and Quarantine):</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1. An individual who carries the following articles inbound or outbound shall make declaration and accept the quarantine from the inspection and quarantine authority:</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(1) </w:t>
      </w:r>
      <w:r>
        <w:rPr>
          <w:rFonts w:hint="eastAsia" w:ascii="Times New Roman" w:hAnsi="Times New Roman" w:eastAsia="仿宋_GB2312"/>
          <w:sz w:val="21"/>
          <w:szCs w:val="21"/>
        </w:rPr>
        <w:t>Entry animals and plants or their products or other quarantine articles;</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(2) </w:t>
      </w:r>
      <w:r>
        <w:rPr>
          <w:rFonts w:hint="eastAsia" w:ascii="Times New Roman" w:hAnsi="Times New Roman" w:eastAsia="仿宋_GB2312"/>
          <w:sz w:val="21"/>
          <w:szCs w:val="21"/>
        </w:rPr>
        <w:t>Entry or exit biological and species resources, endangered wild animals and plants or their products;</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(3) </w:t>
      </w:r>
      <w:r>
        <w:rPr>
          <w:rFonts w:hint="eastAsia" w:ascii="Times New Roman" w:hAnsi="Times New Roman" w:eastAsia="仿宋_GB2312"/>
          <w:sz w:val="21"/>
          <w:szCs w:val="21"/>
        </w:rPr>
        <w:t xml:space="preserve">Exit wild animals and plants or their </w:t>
      </w:r>
      <w:r>
        <w:rPr>
          <w:rFonts w:ascii="Times New Roman" w:hAnsi="Times New Roman" w:eastAsia="仿宋_GB2312"/>
          <w:sz w:val="21"/>
          <w:szCs w:val="21"/>
        </w:rPr>
        <w:t xml:space="preserve">products that are under </w:t>
      </w:r>
      <w:r>
        <w:rPr>
          <w:rFonts w:hint="eastAsia" w:ascii="Times New Roman" w:hAnsi="Times New Roman" w:eastAsia="仿宋_GB2312"/>
          <w:sz w:val="21"/>
          <w:szCs w:val="21"/>
        </w:rPr>
        <w:t xml:space="preserve">key </w:t>
      </w:r>
      <w:r>
        <w:rPr>
          <w:rFonts w:ascii="Times New Roman" w:hAnsi="Times New Roman" w:eastAsia="仿宋_GB2312"/>
          <w:sz w:val="21"/>
          <w:szCs w:val="21"/>
        </w:rPr>
        <w:t>national protection</w:t>
      </w:r>
      <w:r>
        <w:rPr>
          <w:rFonts w:hint="eastAsia" w:ascii="Times New Roman" w:hAnsi="Times New Roman" w:eastAsia="仿宋_GB2312"/>
          <w:sz w:val="21"/>
          <w:szCs w:val="21"/>
        </w:rPr>
        <w:t>;</w:t>
      </w:r>
      <w:r>
        <w:rPr>
          <w:rFonts w:ascii="Times New Roman" w:hAnsi="Times New Roman" w:eastAsia="仿宋_GB2312"/>
          <w:sz w:val="21"/>
          <w:szCs w:val="21"/>
        </w:rPr>
        <w:t xml:space="preserve"> </w:t>
      </w:r>
    </w:p>
    <w:p>
      <w:pPr>
        <w:pStyle w:val="30"/>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(4) </w:t>
      </w:r>
      <w:r>
        <w:rPr>
          <w:rFonts w:hint="eastAsia" w:ascii="Times New Roman" w:hAnsi="Times New Roman" w:eastAsia="仿宋_GB2312"/>
          <w:sz w:val="21"/>
          <w:szCs w:val="21"/>
        </w:rPr>
        <w:t>Exit and entry microorganisms, human tissues, biological products, blood and its products or other special articles;</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(5) </w:t>
      </w:r>
      <w:r>
        <w:rPr>
          <w:rFonts w:hint="eastAsia" w:ascii="Times New Roman" w:hAnsi="Times New Roman" w:eastAsia="仿宋_GB2312"/>
          <w:sz w:val="21"/>
          <w:szCs w:val="21"/>
        </w:rPr>
        <w:t>Exit or entry bodies and skeletons;</w:t>
      </w:r>
    </w:p>
    <w:p>
      <w:pPr>
        <w:pStyle w:val="30"/>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(6) </w:t>
      </w:r>
      <w:r>
        <w:rPr>
          <w:rFonts w:hint="eastAsia" w:ascii="Times New Roman" w:hAnsi="Times New Roman" w:eastAsia="仿宋_GB2312"/>
          <w:sz w:val="21"/>
          <w:szCs w:val="21"/>
        </w:rPr>
        <w:t>Exit or entry luggage or articles that come from epidemic areas, are contaminated by or may spread infectious diseases;</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(7) </w:t>
      </w:r>
      <w:r>
        <w:rPr>
          <w:rFonts w:hint="eastAsia" w:ascii="Times New Roman" w:hAnsi="Times New Roman" w:eastAsia="仿宋_GB2312"/>
          <w:sz w:val="21"/>
          <w:szCs w:val="21"/>
        </w:rPr>
        <w:t>Other articles that shall be declared to the inspection and quarantine authority and shall receive quarantine as prescribed by General Administration of Quality Supervision, Inspection and Quarantine.</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2. Entry of the </w:t>
      </w:r>
      <w:r>
        <w:rPr>
          <w:rFonts w:ascii="Times New Roman" w:hAnsi="Times New Roman" w:cs="Times New Roman" w:eastAsiaTheme="minorEastAsia"/>
          <w:color w:val="000000" w:themeColor="text1"/>
          <w:sz w:val="21"/>
          <w:szCs w:val="21"/>
        </w:rPr>
        <w:t>following</w:t>
      </w:r>
      <w:r>
        <w:rPr>
          <w:rFonts w:hint="eastAsia" w:ascii="Times New Roman" w:hAnsi="Times New Roman" w:cs="Times New Roman" w:eastAsiaTheme="minorEastAsia"/>
          <w:color w:val="000000" w:themeColor="text1"/>
          <w:sz w:val="21"/>
          <w:szCs w:val="21"/>
        </w:rPr>
        <w:t xml:space="preserve"> articles carried by inbound or outbound personnel is prohibited:</w:t>
      </w:r>
    </w:p>
    <w:p>
      <w:pPr>
        <w:pStyle w:val="30"/>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(1) </w:t>
      </w:r>
      <w:r>
        <w:rPr>
          <w:rFonts w:hint="eastAsia" w:ascii="Times New Roman" w:hAnsi="Times New Roman" w:eastAsia="仿宋_GB2312"/>
          <w:sz w:val="21"/>
          <w:szCs w:val="21"/>
        </w:rPr>
        <w:t>Pathogens of animal or plant (including bacterial or virus species), pests or other harmful organisms;</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(2) </w:t>
      </w:r>
      <w:r>
        <w:rPr>
          <w:rFonts w:hint="eastAsia" w:ascii="Times New Roman" w:hAnsi="Times New Roman" w:eastAsia="仿宋_GB2312"/>
          <w:sz w:val="21"/>
          <w:szCs w:val="21"/>
        </w:rPr>
        <w:t xml:space="preserve">Relevant animals, plants or their products or other quarantine articles coming from </w:t>
      </w:r>
      <w:r>
        <w:rPr>
          <w:rFonts w:ascii="Times New Roman" w:hAnsi="Times New Roman" w:eastAsia="仿宋_GB2312"/>
          <w:sz w:val="21"/>
          <w:szCs w:val="21"/>
        </w:rPr>
        <w:t xml:space="preserve">epidemic </w:t>
      </w:r>
      <w:r>
        <w:rPr>
          <w:rFonts w:hint="eastAsia" w:ascii="Times New Roman" w:hAnsi="Times New Roman" w:eastAsia="仿宋_GB2312"/>
          <w:sz w:val="21"/>
          <w:szCs w:val="21"/>
        </w:rPr>
        <w:t xml:space="preserve">countries or regions of </w:t>
      </w:r>
      <w:r>
        <w:rPr>
          <w:rFonts w:ascii="Times New Roman" w:hAnsi="Times New Roman" w:eastAsia="仿宋_GB2312"/>
          <w:sz w:val="21"/>
          <w:szCs w:val="21"/>
        </w:rPr>
        <w:t>epizooty</w:t>
      </w:r>
      <w:r>
        <w:rPr>
          <w:rFonts w:hint="eastAsia" w:ascii="Times New Roman" w:hAnsi="Times New Roman" w:eastAsia="仿宋_GB2312"/>
          <w:sz w:val="21"/>
          <w:szCs w:val="21"/>
        </w:rPr>
        <w:t xml:space="preserve"> or </w:t>
      </w:r>
      <w:r>
        <w:rPr>
          <w:rFonts w:ascii="Times New Roman" w:hAnsi="Times New Roman" w:eastAsia="仿宋_GB2312"/>
          <w:sz w:val="21"/>
          <w:szCs w:val="21"/>
        </w:rPr>
        <w:t>epiphytotic</w:t>
      </w:r>
      <w:r>
        <w:rPr>
          <w:rFonts w:hint="eastAsia" w:ascii="Times New Roman" w:hAnsi="Times New Roman" w:eastAsia="仿宋_GB2312"/>
          <w:sz w:val="21"/>
          <w:szCs w:val="21"/>
        </w:rPr>
        <w:t>;</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eastAsia="仿宋_GB2312"/>
          <w:sz w:val="21"/>
          <w:szCs w:val="21"/>
        </w:rPr>
        <w:t xml:space="preserve"> (3) Animal bodies;</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eastAsia="仿宋_GB2312"/>
          <w:sz w:val="21"/>
          <w:szCs w:val="21"/>
        </w:rPr>
        <w:t xml:space="preserve">(4)  </w:t>
      </w:r>
      <w:r>
        <w:rPr>
          <w:rFonts w:ascii="Times New Roman" w:hAnsi="Times New Roman" w:eastAsia="仿宋_GB2312"/>
          <w:sz w:val="21"/>
          <w:szCs w:val="21"/>
        </w:rPr>
        <w:t>S</w:t>
      </w:r>
      <w:r>
        <w:rPr>
          <w:rFonts w:hint="eastAsia" w:ascii="Times New Roman" w:hAnsi="Times New Roman" w:eastAsia="仿宋_GB2312"/>
          <w:sz w:val="21"/>
          <w:szCs w:val="21"/>
        </w:rPr>
        <w:t>oil;</w:t>
      </w:r>
    </w:p>
    <w:p>
      <w:pPr>
        <w:pStyle w:val="30"/>
        <w:spacing w:before="0" w:beforeAutospacing="0" w:after="0" w:afterAutospacing="0" w:line="600" w:lineRule="exact"/>
        <w:ind w:firstLine="525" w:firstLineChars="250"/>
        <w:jc w:val="both"/>
        <w:rPr>
          <w:rFonts w:ascii="Times New Roman" w:hAnsi="Times New Roman" w:eastAsia="仿宋_GB2312"/>
          <w:sz w:val="21"/>
          <w:szCs w:val="21"/>
        </w:rPr>
      </w:pPr>
      <w:r>
        <w:rPr>
          <w:rFonts w:hint="eastAsia" w:ascii="Times New Roman" w:hAnsi="Times New Roman" w:cs="Times New Roman" w:eastAsiaTheme="minorEastAsia"/>
          <w:color w:val="000000" w:themeColor="text1"/>
          <w:sz w:val="21"/>
          <w:szCs w:val="21"/>
        </w:rPr>
        <w:t xml:space="preserve">(5) </w:t>
      </w:r>
      <w:r>
        <w:rPr>
          <w:rFonts w:hint="eastAsia" w:ascii="Times New Roman" w:hAnsi="Times New Roman" w:eastAsia="仿宋_GB2312"/>
          <w:sz w:val="21"/>
          <w:szCs w:val="21"/>
        </w:rPr>
        <w:t xml:space="preserve">Articles listed in the </w:t>
      </w:r>
      <w:r>
        <w:rPr>
          <w:rFonts w:hint="eastAsia" w:ascii="Times New Roman" w:hAnsi="Times New Roman" w:eastAsia="仿宋_GB2312"/>
          <w:i/>
          <w:sz w:val="21"/>
          <w:szCs w:val="21"/>
        </w:rPr>
        <w:t>Catalogue of the People</w:t>
      </w:r>
      <w:r>
        <w:rPr>
          <w:rFonts w:ascii="Times New Roman" w:hAnsi="Times New Roman" w:eastAsia="仿宋_GB2312"/>
          <w:i/>
          <w:sz w:val="21"/>
          <w:szCs w:val="21"/>
        </w:rPr>
        <w:t>’</w:t>
      </w:r>
      <w:r>
        <w:rPr>
          <w:rFonts w:hint="eastAsia" w:ascii="Times New Roman" w:hAnsi="Times New Roman" w:eastAsia="仿宋_GB2312"/>
          <w:i/>
          <w:sz w:val="21"/>
          <w:szCs w:val="21"/>
        </w:rPr>
        <w:t>s Republic of China on Prohibited Entry Animals and Plants and Their Products through Carriage or Posting</w:t>
      </w:r>
      <w:r>
        <w:rPr>
          <w:rFonts w:hint="eastAsia" w:ascii="Times New Roman" w:hAnsi="Times New Roman" w:eastAsia="仿宋_GB2312"/>
          <w:sz w:val="21"/>
          <w:szCs w:val="21"/>
        </w:rPr>
        <w:t>;</w:t>
      </w:r>
    </w:p>
    <w:p>
      <w:pPr>
        <w:pStyle w:val="30"/>
        <w:spacing w:before="0" w:beforeAutospacing="0" w:after="0" w:afterAutospacing="0" w:line="550" w:lineRule="exact"/>
        <w:ind w:firstLine="525" w:firstLineChars="25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(6) </w:t>
      </w:r>
      <w:r>
        <w:rPr>
          <w:rFonts w:hint="eastAsia" w:ascii="Times New Roman" w:hAnsi="Times New Roman" w:eastAsia="仿宋_GB2312"/>
          <w:sz w:val="21"/>
          <w:szCs w:val="21"/>
        </w:rPr>
        <w:t>Entry waste articles and radioactive materials prohibited by the country or other prohibited entry articles.</w:t>
      </w:r>
    </w:p>
    <w:p>
      <w:pPr>
        <w:pStyle w:val="69"/>
        <w:spacing w:line="550" w:lineRule="exact"/>
        <w:ind w:firstLine="525" w:firstLineChars="250"/>
        <w:rPr>
          <w:rFonts w:ascii="Times New Roman" w:hAnsi="Times New Roman" w:eastAsiaTheme="minorEastAsia"/>
          <w:color w:val="000000" w:themeColor="text1"/>
          <w:kern w:val="0"/>
          <w:szCs w:val="21"/>
        </w:rPr>
      </w:pPr>
      <w:r>
        <w:rPr>
          <w:rFonts w:hint="eastAsia" w:ascii="Times New Roman" w:hAnsi="Times New Roman" w:eastAsiaTheme="minorEastAsia"/>
          <w:color w:val="000000" w:themeColor="text1"/>
          <w:kern w:val="0"/>
          <w:szCs w:val="21"/>
        </w:rPr>
        <w:t xml:space="preserve">(7) Application shall be made in advance to the </w:t>
      </w:r>
      <w:r>
        <w:rPr>
          <w:rFonts w:hint="eastAsia" w:ascii="Times New Roman" w:hAnsi="Times New Roman" w:eastAsia="仿宋_GB2312"/>
          <w:szCs w:val="21"/>
        </w:rPr>
        <w:t xml:space="preserve">General Administration of Quality Supervision, Inspection and Quarantine of P.R.C. for the examination and approval of animal and plant quarantine where such </w:t>
      </w:r>
      <w:r>
        <w:rPr>
          <w:rFonts w:ascii="Times New Roman" w:hAnsi="Times New Roman" w:eastAsia="仿宋_GB2312"/>
          <w:szCs w:val="21"/>
        </w:rPr>
        <w:t>procedure</w:t>
      </w:r>
      <w:r>
        <w:rPr>
          <w:rFonts w:hint="eastAsia" w:ascii="Times New Roman" w:hAnsi="Times New Roman" w:eastAsia="仿宋_GB2312"/>
          <w:szCs w:val="21"/>
        </w:rPr>
        <w:t xml:space="preserve"> is required for plants, animals or their products carried by an inbound or outbound individual.</w:t>
      </w:r>
    </w:p>
    <w:p>
      <w:pPr>
        <w:pStyle w:val="30"/>
        <w:spacing w:before="0" w:beforeAutospacing="0" w:after="0" w:afterAutospacing="0" w:line="550" w:lineRule="exact"/>
        <w:ind w:firstLine="700" w:firstLineChars="250"/>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(VIII) Legal Liabilities</w:t>
      </w:r>
    </w:p>
    <w:p>
      <w:pPr>
        <w:pStyle w:val="30"/>
        <w:spacing w:before="0" w:beforeAutospacing="0" w:after="0" w:afterAutospacing="0" w:line="600" w:lineRule="exact"/>
        <w:ind w:firstLine="420" w:firstLineChars="200"/>
        <w:jc w:val="both"/>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In case of false declaration or avoidance of inspection and quarantine supervision, or serious </w:t>
      </w:r>
      <w:r>
        <w:rPr>
          <w:rFonts w:ascii="Times New Roman" w:hAnsi="Times New Roman" w:cs="Times New Roman" w:eastAsiaTheme="minorEastAsia"/>
          <w:color w:val="000000" w:themeColor="text1"/>
          <w:sz w:val="21"/>
          <w:szCs w:val="21"/>
        </w:rPr>
        <w:t>consequence</w:t>
      </w:r>
      <w:r>
        <w:rPr>
          <w:rFonts w:hint="eastAsia" w:ascii="Times New Roman" w:hAnsi="Times New Roman" w:cs="Times New Roman" w:eastAsiaTheme="minorEastAsia"/>
          <w:color w:val="000000" w:themeColor="text1"/>
          <w:sz w:val="21"/>
          <w:szCs w:val="21"/>
        </w:rPr>
        <w:t xml:space="preserve"> (such as spreading of </w:t>
      </w:r>
      <w:r>
        <w:rPr>
          <w:rFonts w:ascii="Times New Roman" w:hAnsi="Times New Roman" w:cs="Times New Roman" w:eastAsiaTheme="minorEastAsia"/>
          <w:color w:val="000000" w:themeColor="text1"/>
          <w:sz w:val="21"/>
          <w:szCs w:val="21"/>
        </w:rPr>
        <w:t>epidemic</w:t>
      </w:r>
      <w:r>
        <w:rPr>
          <w:rFonts w:hint="eastAsia" w:ascii="Times New Roman" w:hAnsi="Times New Roman" w:cs="Times New Roman" w:eastAsiaTheme="minorEastAsia"/>
          <w:color w:val="000000" w:themeColor="text1"/>
          <w:sz w:val="21"/>
          <w:szCs w:val="21"/>
        </w:rPr>
        <w:t xml:space="preserve"> or disease), the inspection and quarantine authority will hold the relevant party accountable by laws and regulations. The inspection and quarantine personnel shall duly perform their duties, and any violation or dereliction of duty shall be </w:t>
      </w:r>
      <w:r>
        <w:rPr>
          <w:rFonts w:ascii="Times New Roman" w:hAnsi="Times New Roman" w:cs="Times New Roman" w:eastAsiaTheme="minorEastAsia"/>
          <w:color w:val="000000" w:themeColor="text1"/>
          <w:sz w:val="21"/>
          <w:szCs w:val="21"/>
        </w:rPr>
        <w:t>subject</w:t>
      </w:r>
      <w:r>
        <w:rPr>
          <w:rFonts w:hint="eastAsia" w:ascii="Times New Roman" w:hAnsi="Times New Roman" w:cs="Times New Roman" w:eastAsiaTheme="minorEastAsia"/>
          <w:color w:val="000000" w:themeColor="text1"/>
          <w:sz w:val="21"/>
          <w:szCs w:val="21"/>
        </w:rPr>
        <w:t xml:space="preserve"> to </w:t>
      </w:r>
      <w:r>
        <w:rPr>
          <w:rFonts w:ascii="Times New Roman" w:hAnsi="Times New Roman" w:cs="Times New Roman" w:eastAsiaTheme="minorEastAsia"/>
          <w:color w:val="000000" w:themeColor="text1"/>
          <w:sz w:val="21"/>
          <w:szCs w:val="21"/>
        </w:rPr>
        <w:t>disciplinary sanctions</w:t>
      </w:r>
      <w:r>
        <w:rPr>
          <w:rFonts w:hint="eastAsia" w:ascii="Times New Roman" w:hAnsi="Times New Roman" w:cs="Times New Roman" w:eastAsiaTheme="minorEastAsia"/>
          <w:color w:val="000000" w:themeColor="text1"/>
          <w:sz w:val="21"/>
          <w:szCs w:val="21"/>
        </w:rPr>
        <w:t xml:space="preserve">. Criminal liabilities shall also be </w:t>
      </w:r>
      <w:r>
        <w:rPr>
          <w:rFonts w:ascii="Times New Roman" w:hAnsi="Times New Roman" w:cs="Times New Roman" w:eastAsiaTheme="minorEastAsia"/>
          <w:color w:val="000000" w:themeColor="text1"/>
          <w:sz w:val="21"/>
          <w:szCs w:val="21"/>
        </w:rPr>
        <w:t>pursued</w:t>
      </w:r>
      <w:r>
        <w:rPr>
          <w:rFonts w:hint="eastAsia" w:ascii="Times New Roman" w:hAnsi="Times New Roman" w:cs="Times New Roman" w:eastAsiaTheme="minorEastAsia"/>
          <w:color w:val="000000" w:themeColor="text1"/>
          <w:sz w:val="21"/>
          <w:szCs w:val="21"/>
        </w:rPr>
        <w:t xml:space="preserve"> where a crime is constituted.</w:t>
      </w:r>
    </w:p>
    <w:p>
      <w:pPr>
        <w:pStyle w:val="30"/>
        <w:spacing w:before="0" w:beforeAutospacing="0" w:after="0" w:afterAutospacing="0" w:line="550" w:lineRule="exact"/>
        <w:ind w:firstLine="700" w:firstLineChars="250"/>
        <w:jc w:val="both"/>
        <w:rPr>
          <w:rFonts w:ascii="Times New Roman" w:hAnsi="Times New Roman" w:eastAsia="黑体" w:cs="Times New Roman"/>
          <w:bCs/>
          <w:color w:val="000000" w:themeColor="text1"/>
          <w:sz w:val="28"/>
          <w:szCs w:val="28"/>
        </w:rPr>
      </w:pPr>
      <w:r>
        <w:rPr>
          <w:rFonts w:hint="eastAsia" w:ascii="Times New Roman" w:hAnsi="Times New Roman" w:eastAsia="黑体" w:cs="Times New Roman"/>
          <w:bCs/>
          <w:color w:val="000000" w:themeColor="text1"/>
          <w:sz w:val="28"/>
          <w:szCs w:val="28"/>
        </w:rPr>
        <w:t>(IX) For inquiries, please call:</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 xml:space="preserve">Office of Animal and Plant of Guangdong Entry-Exit Inspection and Quarantine Bureau </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ascii="Times New Roman" w:hAnsi="Times New Roman" w:cs="Times New Roman" w:eastAsiaTheme="minorEastAsia"/>
          <w:color w:val="000000" w:themeColor="text1"/>
          <w:sz w:val="21"/>
          <w:szCs w:val="21"/>
        </w:rPr>
        <w:t>20-38291620</w:t>
      </w:r>
    </w:p>
    <w:p>
      <w:pPr>
        <w:pStyle w:val="30"/>
        <w:spacing w:before="0" w:beforeAutospacing="0" w:after="0" w:afterAutospacing="0" w:line="55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Office of Food of Guangdong Entry-Exit Inspection and Quarantine Bureau</w:t>
      </w:r>
    </w:p>
    <w:p>
      <w:pPr>
        <w:pStyle w:val="30"/>
        <w:spacing w:before="0" w:beforeAutospacing="0" w:after="0" w:afterAutospacing="0" w:line="550" w:lineRule="exact"/>
        <w:ind w:firstLine="420" w:firstLineChars="200"/>
        <w:jc w:val="both"/>
        <w:rPr>
          <w:rFonts w:ascii="Times New Roman" w:hAnsi="Times New Roman" w:cs="Times New Roman" w:eastAsiaTheme="minorEastAsia"/>
          <w:color w:val="000000" w:themeColor="text1"/>
          <w:sz w:val="21"/>
          <w:szCs w:val="21"/>
        </w:rPr>
      </w:pPr>
      <w:r>
        <w:rPr>
          <w:rFonts w:ascii="Times New Roman" w:hAnsi="Times New Roman" w:cs="Times New Roman" w:eastAsiaTheme="minorEastAsia"/>
          <w:color w:val="000000" w:themeColor="text1"/>
          <w:sz w:val="21"/>
          <w:szCs w:val="21"/>
        </w:rPr>
        <w:t>020-38290651</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Office of Health and Sanitation of Guangdong Entry-Exit Inspection and Quarantine Bureau</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ascii="Times New Roman" w:hAnsi="Times New Roman" w:cs="Times New Roman" w:eastAsiaTheme="minorEastAsia"/>
          <w:color w:val="000000" w:themeColor="text1"/>
          <w:sz w:val="21"/>
          <w:szCs w:val="21"/>
        </w:rPr>
        <w:t>020-38290702</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hint="eastAsia" w:ascii="Times New Roman" w:hAnsi="Times New Roman" w:eastAsia="仿宋_GB2312"/>
          <w:sz w:val="21"/>
          <w:szCs w:val="21"/>
        </w:rPr>
        <w:t>Office of Comprehensive Business of Dongguan Bureau of Entry-Exit Inspection and Quarantine</w:t>
      </w:r>
    </w:p>
    <w:p>
      <w:pPr>
        <w:pStyle w:val="30"/>
        <w:spacing w:before="0" w:beforeAutospacing="0" w:after="0" w:afterAutospacing="0" w:line="600" w:lineRule="exact"/>
        <w:ind w:firstLine="420" w:firstLineChars="200"/>
        <w:jc w:val="both"/>
        <w:rPr>
          <w:rFonts w:ascii="Times New Roman" w:hAnsi="Times New Roman" w:eastAsia="仿宋_GB2312"/>
          <w:sz w:val="21"/>
          <w:szCs w:val="21"/>
        </w:rPr>
      </w:pPr>
      <w:r>
        <w:rPr>
          <w:rFonts w:ascii="Times New Roman" w:hAnsi="Times New Roman" w:cs="Times New Roman" w:eastAsiaTheme="minorEastAsia"/>
          <w:bCs/>
          <w:color w:val="000000" w:themeColor="text1"/>
          <w:sz w:val="21"/>
          <w:szCs w:val="21"/>
        </w:rPr>
        <w:t>0769-22802694</w:t>
      </w:r>
    </w:p>
    <w:sectPr>
      <w:footerReference r:id="rId7" w:type="first"/>
      <w:headerReference r:id="rId5" w:type="default"/>
      <w:footerReference r:id="rId6" w:type="default"/>
      <w:pgSz w:w="11906" w:h="16838"/>
      <w:pgMar w:top="1440" w:right="1466"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PMingLiU">
    <w:panose1 w:val="02020500000000000000"/>
    <w:charset w:val="88"/>
    <w:family w:val="roman"/>
    <w:pitch w:val="default"/>
    <w:sig w:usb0="A00002FF" w:usb1="28CFFCFA" w:usb2="00000016" w:usb3="00000000" w:csb0="00100001" w:csb1="00000000"/>
  </w:font>
  <w:font w:name="·s²Ó©úÅé">
    <w:altName w:val="MingLiU"/>
    <w:panose1 w:val="00000000000000000000"/>
    <w:charset w:val="88"/>
    <w:family w:val="auto"/>
    <w:pitch w:val="default"/>
    <w:sig w:usb0="00000000" w:usb1="00000000" w:usb2="00000010" w:usb3="00000000" w:csb0="00100000" w:csb1="00000000"/>
  </w:font>
  <w:font w:name="Arial">
    <w:panose1 w:val="020B0604020202020204"/>
    <w:charset w:val="00"/>
    <w:family w:val="swiss"/>
    <w:pitch w:val="default"/>
    <w:sig w:usb0="E0002AFF" w:usb1="C0007843" w:usb2="00000009" w:usb3="00000000" w:csb0="400001FF" w:csb1="FFFF0000"/>
  </w:font>
  <w:font w:name="汉仪中黑简">
    <w:altName w:val="宋体"/>
    <w:panose1 w:val="00000000000000000000"/>
    <w:charset w:val="86"/>
    <w:family w:val="modern"/>
    <w:pitch w:val="default"/>
    <w:sig w:usb0="00000000" w:usb1="00000000" w:usb2="00000012" w:usb3="00000000" w:csb0="00040000" w:csb1="00000000"/>
  </w:font>
  <w:font w:name="汉仪中等线简">
    <w:altName w:val="宋体"/>
    <w:panose1 w:val="00000000000000000000"/>
    <w:charset w:val="86"/>
    <w:family w:val="modern"/>
    <w:pitch w:val="default"/>
    <w:sig w:usb0="00000000" w:usb1="00000000" w:usb2="00000012" w:usb3="00000000" w:csb0="00040000" w:csb1="00000000"/>
  </w:font>
  <w:font w:name="Arial Black">
    <w:panose1 w:val="020B0A0402010202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DFKai-SB">
    <w:panose1 w:val="03000509000000000000"/>
    <w:charset w:val="88"/>
    <w:family w:val="script"/>
    <w:pitch w:val="default"/>
    <w:sig w:usb0="00000003" w:usb1="082E0000" w:usb2="00000016" w:usb3="00000000" w:csb0="00100001" w:csb1="00000000"/>
  </w:font>
  <w:font w:name="仿宋">
    <w:panose1 w:val="02010609060101010101"/>
    <w:charset w:val="86"/>
    <w:family w:val="modern"/>
    <w:pitch w:val="default"/>
    <w:sig w:usb0="800002BF" w:usb1="38CF7CFA" w:usb2="00000016" w:usb3="00000000" w:csb0="00040001" w:csb1="00000000"/>
  </w:font>
  <w:font w:name="方正仿宋_GBK">
    <w:altName w:val="宋体"/>
    <w:panose1 w:val="00000000000000000000"/>
    <w:charset w:val="86"/>
    <w:family w:val="script"/>
    <w:pitch w:val="default"/>
    <w:sig w:usb0="00000000" w:usb1="00000000" w:usb2="00000010" w:usb3="00000000" w:csb0="00040000" w:csb1="0000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ascii="宋体" w:hAnsi="宋体"/>
        <w:sz w:val="24"/>
      </w:rPr>
    </w:pPr>
    <w:r>
      <w:rPr>
        <w:sz w:val="24"/>
      </w:rPr>
      <w:pict>
        <v:shape id="文本框 135" o:spid="_x0000_s2051" o:spt="202" type="#_x0000_t202" style="position:absolute;left:0pt;margin-top:0pt;height:144pt;width:144pt;mso-position-horizontal:center;mso-position-horizontal-relative:margin;mso-wrap-style:non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">
          <v:path/>
          <v:fill on="f" focussize="0,0"/>
          <v:stroke on="f" weight="0.5pt" joinstyle="miter"/>
          <v:imagedata o:title=""/>
          <o:lock v:ext="edit"/>
          <v:textbox inset="0mm,0mm,0mm,0mm" style="mso-fit-shape-to-text:t;">
            <w:txbxContent>
              <w:p>
                <w:pPr>
                  <w:pStyle w:val="22"/>
                </w:pPr>
                <w:r>
                  <w:fldChar w:fldCharType="begin"/>
                </w:r>
                <w:r>
                  <w:instrText xml:space="preserve"> PAGE   \* MERGEFORMAT </w:instrText>
                </w:r>
                <w:r>
                  <w:fldChar w:fldCharType="separate"/>
                </w:r>
                <w:r>
                  <w:rPr>
                    <w:lang w:val="zh-CN"/>
                  </w:rPr>
                  <w:t>28</w:t>
                </w:r>
                <w:r>
                  <w:rPr>
                    <w:lang w:val="zh-CN"/>
                  </w:rPr>
                  <w:fldChar w:fldCharType="end"/>
                </w:r>
              </w:p>
            </w:txbxContent>
          </v:textbox>
        </v:shape>
      </w:pict>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ascii="宋体" w:hAnsi="宋体"/>
        <w:sz w:val="24"/>
      </w:rPr>
    </w:pPr>
    <w:r>
      <w:rPr>
        <w:sz w:val="24"/>
      </w:rPr>
      <w:pict>
        <v:shape id="_x0000_s2056" o:spid="_x0000_s2056" o:spt="202" type="#_x0000_t202" style="position:absolute;left:0pt;margin-top:0pt;height:144pt;width:144pt;mso-position-horizontal:center;mso-position-horizontal-relative:margin;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">
          <v:path/>
          <v:fill on="f" focussize="0,0"/>
          <v:stroke on="f" weight="0.5pt" joinstyle="miter"/>
          <v:imagedata o:title=""/>
          <o:lock v:ext="edit"/>
          <v:textbox inset="0mm,0mm,0mm,0mm" style="mso-fit-shape-to-text:t;">
            <w:txbxContent>
              <w:p>
                <w:pPr>
                  <w:pStyle w:val="22"/>
                </w:pPr>
                <w:r>
                  <w:fldChar w:fldCharType="begin"/>
                </w:r>
                <w:r>
                  <w:instrText xml:space="preserve"> PAGE   \* MERGEFORMAT </w:instrText>
                </w:r>
                <w:r>
                  <w:fldChar w:fldCharType="separate"/>
                </w:r>
                <w:r>
                  <w:rPr>
                    <w:lang w:val="zh-CN"/>
                  </w:rPr>
                  <w:t>14</w:t>
                </w:r>
                <w:r>
                  <w:rPr>
                    <w:lang w:val="zh-CN"/>
                  </w:rPr>
                  <w:fldChar w:fldCharType="end"/>
                </w:r>
              </w:p>
            </w:txbxContent>
          </v:textbox>
        </v:shape>
      </w:pict>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136"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ICQ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MAqlSAkDAADXBgAADgAAAAAAAAAAAAAAAAAuAgAAZHJzL2Uyb0RvYy54bWxQSwEC&#10;LQAUAAYACAAAACEA5yqKvNYAAAAFAQAADwAAAAAAAAAAAAAAAABjBQAAZHJzL2Rvd25yZXYueG1s&#10;UEsFBgAAAAAEAAQA8wAAAGYGAAAAAA==&#10;">
          <v:path/>
          <v:fill on="f" focussize="0,0"/>
          <v:stroke on="f" weight="0.5pt" joinstyle="miter"/>
          <v:imagedata o:title=""/>
          <o:lock v:ext="edit"/>
          <v:textbox inset="0mm,0mm,0mm,0mm" style="mso-fit-shape-to-text:t;">
            <w:txbxContent>
              <w:p>
                <w:pPr>
                  <w:pStyle w:val="22"/>
                  <w:jc w:val="center"/>
                </w:pPr>
                <w:r>
                  <w:fldChar w:fldCharType="begin"/>
                </w:r>
                <w:r>
                  <w:instrText xml:space="preserve"> PAGE   \* MERGEFORMAT </w:instrText>
                </w:r>
                <w:r>
                  <w:fldChar w:fldCharType="separate"/>
                </w:r>
                <w:r>
                  <w:t>18</w:t>
                </w:r>
                <w:r>
                  <w:fldChar w:fldCharType="end"/>
                </w:r>
              </w:p>
            </w:txbxContent>
          </v:textbox>
        </v:shape>
      </w:pict>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137"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iMCg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MJRaIwKAwAA1wYAAA4AAAAAAAAAAAAAAAAALgIAAGRycy9lMm9Eb2MueG1sUEsB&#10;Ai0AFAAGAAgAAAAhAOcqirzWAAAABQEAAA8AAAAAAAAAAAAAAAAAZAUAAGRycy9kb3ducmV2Lnht&#10;bFBLBQYAAAAABAAEAPMAAABnBg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w:r>
    <w:r>
      <w:rPr>
        <w:rFonts w:hint="eastAsia"/>
      </w:rPr>
      <w:t>54</w:t>
    </w:r>
  </w:p>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rPr>
        <w:rFonts w:ascii="宋体" w:hAnsi="宋体"/>
        <w:b/>
        <w:bCs/>
        <w:u w:val="thick"/>
      </w:rPr>
    </w:pPr>
    <w:r>
      <w:rPr>
        <w:rFonts w:hint="eastAsia" w:ascii="宋体" w:hAnsi="宋体"/>
        <w:b/>
        <w:bCs/>
        <w:u w:val="thick" w:color="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tentative="0">
      <w:start w:val="1"/>
      <w:numFmt w:val="bullet"/>
      <w:pStyle w:val="18"/>
      <w:lvlText w:val=""/>
      <w:lvlJc w:val="left"/>
      <w:pPr>
        <w:tabs>
          <w:tab w:val="left" w:pos="841"/>
        </w:tabs>
        <w:ind w:left="841" w:hanging="360"/>
      </w:pPr>
      <w:rPr>
        <w:rFonts w:hint="default" w:ascii="Wingdings" w:hAnsi="Wingdings"/>
      </w:rPr>
    </w:lvl>
  </w:abstractNum>
  <w:abstractNum w:abstractNumId="1">
    <w:nsid w:val="FFFFFF89"/>
    <w:multiLevelType w:val="singleLevel"/>
    <w:tmpl w:val="FFFFFF89"/>
    <w:lvl w:ilvl="0" w:tentative="0">
      <w:start w:val="1"/>
      <w:numFmt w:val="bullet"/>
      <w:pStyle w:val="14"/>
      <w:lvlText w:val=""/>
      <w:lvlJc w:val="left"/>
      <w:pPr>
        <w:tabs>
          <w:tab w:val="left" w:pos="361"/>
        </w:tabs>
        <w:ind w:left="361" w:hanging="360"/>
      </w:pPr>
      <w:rPr>
        <w:rFonts w:hint="default" w:ascii="Wingdings" w:hAnsi="Wingdings"/>
      </w:rPr>
    </w:lvl>
  </w:abstractNum>
  <w:abstractNum w:abstractNumId="2">
    <w:nsid w:val="00000017"/>
    <w:multiLevelType w:val="multilevel"/>
    <w:tmpl w:val="00000017"/>
    <w:lvl w:ilvl="0" w:tentative="0">
      <w:start w:val="1"/>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BB40142"/>
    <w:multiLevelType w:val="multilevel"/>
    <w:tmpl w:val="1BB40142"/>
    <w:lvl w:ilvl="0" w:tentative="0">
      <w:start w:val="4"/>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C117E6"/>
    <w:multiLevelType w:val="singleLevel"/>
    <w:tmpl w:val="21C117E6"/>
    <w:lvl w:ilvl="0" w:tentative="0">
      <w:start w:val="2"/>
      <w:numFmt w:val="upperLetter"/>
      <w:pStyle w:val="4"/>
      <w:lvlText w:val="%1."/>
      <w:lvlJc w:val="left"/>
      <w:pPr>
        <w:tabs>
          <w:tab w:val="left" w:pos="480"/>
        </w:tabs>
        <w:ind w:left="480" w:hanging="48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02DB"/>
    <w:rsid w:val="00002035"/>
    <w:rsid w:val="00003197"/>
    <w:rsid w:val="00003C0E"/>
    <w:rsid w:val="00006FA0"/>
    <w:rsid w:val="00011EF2"/>
    <w:rsid w:val="00013F9D"/>
    <w:rsid w:val="000141EE"/>
    <w:rsid w:val="00014CEF"/>
    <w:rsid w:val="00014EE8"/>
    <w:rsid w:val="000179D5"/>
    <w:rsid w:val="00021CCF"/>
    <w:rsid w:val="00021F86"/>
    <w:rsid w:val="000236BB"/>
    <w:rsid w:val="000247DF"/>
    <w:rsid w:val="00033560"/>
    <w:rsid w:val="00033AC6"/>
    <w:rsid w:val="00033BB3"/>
    <w:rsid w:val="0003410A"/>
    <w:rsid w:val="00034FE5"/>
    <w:rsid w:val="00043376"/>
    <w:rsid w:val="00055781"/>
    <w:rsid w:val="00055D26"/>
    <w:rsid w:val="00056E98"/>
    <w:rsid w:val="000579EB"/>
    <w:rsid w:val="00060398"/>
    <w:rsid w:val="000629D1"/>
    <w:rsid w:val="00063739"/>
    <w:rsid w:val="00064161"/>
    <w:rsid w:val="000647FE"/>
    <w:rsid w:val="000651EA"/>
    <w:rsid w:val="0006695C"/>
    <w:rsid w:val="0007142C"/>
    <w:rsid w:val="00077457"/>
    <w:rsid w:val="00082755"/>
    <w:rsid w:val="00082D55"/>
    <w:rsid w:val="00084416"/>
    <w:rsid w:val="00084A86"/>
    <w:rsid w:val="00085FCD"/>
    <w:rsid w:val="000903A5"/>
    <w:rsid w:val="00090AAF"/>
    <w:rsid w:val="0009574B"/>
    <w:rsid w:val="0009714F"/>
    <w:rsid w:val="000A0EA2"/>
    <w:rsid w:val="000A3477"/>
    <w:rsid w:val="000A5089"/>
    <w:rsid w:val="000A5961"/>
    <w:rsid w:val="000A6D26"/>
    <w:rsid w:val="000A7993"/>
    <w:rsid w:val="000B26E1"/>
    <w:rsid w:val="000B4BF0"/>
    <w:rsid w:val="000B4DCD"/>
    <w:rsid w:val="000B7037"/>
    <w:rsid w:val="000C27B6"/>
    <w:rsid w:val="000C36D5"/>
    <w:rsid w:val="000C4575"/>
    <w:rsid w:val="000D1AF7"/>
    <w:rsid w:val="000E2075"/>
    <w:rsid w:val="000E3ED2"/>
    <w:rsid w:val="000E4FA9"/>
    <w:rsid w:val="000E58EB"/>
    <w:rsid w:val="000F1B0F"/>
    <w:rsid w:val="000F3FD1"/>
    <w:rsid w:val="000F4AF2"/>
    <w:rsid w:val="000F590D"/>
    <w:rsid w:val="000F6AE6"/>
    <w:rsid w:val="00103081"/>
    <w:rsid w:val="0010405B"/>
    <w:rsid w:val="00105EB6"/>
    <w:rsid w:val="0010728F"/>
    <w:rsid w:val="00112BD8"/>
    <w:rsid w:val="00115E54"/>
    <w:rsid w:val="001168E3"/>
    <w:rsid w:val="00121D05"/>
    <w:rsid w:val="00122056"/>
    <w:rsid w:val="001225C9"/>
    <w:rsid w:val="00133C6C"/>
    <w:rsid w:val="001346B5"/>
    <w:rsid w:val="00137C25"/>
    <w:rsid w:val="00142FE7"/>
    <w:rsid w:val="00147300"/>
    <w:rsid w:val="0014778A"/>
    <w:rsid w:val="00155427"/>
    <w:rsid w:val="00156069"/>
    <w:rsid w:val="00161305"/>
    <w:rsid w:val="00166202"/>
    <w:rsid w:val="001664AB"/>
    <w:rsid w:val="00166AB6"/>
    <w:rsid w:val="00166AF0"/>
    <w:rsid w:val="00170D8F"/>
    <w:rsid w:val="0017140B"/>
    <w:rsid w:val="001723C3"/>
    <w:rsid w:val="00172899"/>
    <w:rsid w:val="00172A27"/>
    <w:rsid w:val="00173E6F"/>
    <w:rsid w:val="0018205C"/>
    <w:rsid w:val="001862B4"/>
    <w:rsid w:val="00186E7E"/>
    <w:rsid w:val="00192C03"/>
    <w:rsid w:val="00194A29"/>
    <w:rsid w:val="00194CB6"/>
    <w:rsid w:val="0019553F"/>
    <w:rsid w:val="001A4025"/>
    <w:rsid w:val="001A480D"/>
    <w:rsid w:val="001A6792"/>
    <w:rsid w:val="001B0964"/>
    <w:rsid w:val="001C27E1"/>
    <w:rsid w:val="001C2A85"/>
    <w:rsid w:val="001D1DC3"/>
    <w:rsid w:val="001D35BE"/>
    <w:rsid w:val="001D3600"/>
    <w:rsid w:val="001E12A0"/>
    <w:rsid w:val="001E75FE"/>
    <w:rsid w:val="001E7907"/>
    <w:rsid w:val="001F4A47"/>
    <w:rsid w:val="001F6FBF"/>
    <w:rsid w:val="001F75F6"/>
    <w:rsid w:val="0020089F"/>
    <w:rsid w:val="0020687F"/>
    <w:rsid w:val="00207481"/>
    <w:rsid w:val="00211F19"/>
    <w:rsid w:val="00214C5A"/>
    <w:rsid w:val="0021646B"/>
    <w:rsid w:val="00217385"/>
    <w:rsid w:val="0022078C"/>
    <w:rsid w:val="00221605"/>
    <w:rsid w:val="00222458"/>
    <w:rsid w:val="002226AB"/>
    <w:rsid w:val="00223CBB"/>
    <w:rsid w:val="00226BE4"/>
    <w:rsid w:val="00230B38"/>
    <w:rsid w:val="00234076"/>
    <w:rsid w:val="002343E4"/>
    <w:rsid w:val="002360C4"/>
    <w:rsid w:val="00241487"/>
    <w:rsid w:val="0024353A"/>
    <w:rsid w:val="00244A9B"/>
    <w:rsid w:val="002455E1"/>
    <w:rsid w:val="00247E42"/>
    <w:rsid w:val="002532CE"/>
    <w:rsid w:val="00256943"/>
    <w:rsid w:val="002610A6"/>
    <w:rsid w:val="00262A8E"/>
    <w:rsid w:val="00270EA3"/>
    <w:rsid w:val="00272373"/>
    <w:rsid w:val="00272842"/>
    <w:rsid w:val="002742EA"/>
    <w:rsid w:val="00274998"/>
    <w:rsid w:val="00276790"/>
    <w:rsid w:val="002812E1"/>
    <w:rsid w:val="0028397D"/>
    <w:rsid w:val="00287D11"/>
    <w:rsid w:val="00293C3D"/>
    <w:rsid w:val="0029410A"/>
    <w:rsid w:val="002A07BA"/>
    <w:rsid w:val="002A6C68"/>
    <w:rsid w:val="002C1D24"/>
    <w:rsid w:val="002C5FF4"/>
    <w:rsid w:val="002D1464"/>
    <w:rsid w:val="002D153A"/>
    <w:rsid w:val="002D693A"/>
    <w:rsid w:val="002E55B6"/>
    <w:rsid w:val="002E6BAC"/>
    <w:rsid w:val="002F1424"/>
    <w:rsid w:val="002F232B"/>
    <w:rsid w:val="002F4040"/>
    <w:rsid w:val="002F5681"/>
    <w:rsid w:val="00300B5A"/>
    <w:rsid w:val="00305488"/>
    <w:rsid w:val="00312F32"/>
    <w:rsid w:val="00313977"/>
    <w:rsid w:val="00323496"/>
    <w:rsid w:val="0032390B"/>
    <w:rsid w:val="00333D70"/>
    <w:rsid w:val="00336C11"/>
    <w:rsid w:val="00337019"/>
    <w:rsid w:val="00337563"/>
    <w:rsid w:val="00342903"/>
    <w:rsid w:val="00355900"/>
    <w:rsid w:val="00356A14"/>
    <w:rsid w:val="00361177"/>
    <w:rsid w:val="00364467"/>
    <w:rsid w:val="003738D2"/>
    <w:rsid w:val="0037476D"/>
    <w:rsid w:val="00374D56"/>
    <w:rsid w:val="00375B14"/>
    <w:rsid w:val="0037722B"/>
    <w:rsid w:val="0038183E"/>
    <w:rsid w:val="00381941"/>
    <w:rsid w:val="00382127"/>
    <w:rsid w:val="0038214C"/>
    <w:rsid w:val="00385E2F"/>
    <w:rsid w:val="003869B2"/>
    <w:rsid w:val="00386AF8"/>
    <w:rsid w:val="00390EA1"/>
    <w:rsid w:val="003926B6"/>
    <w:rsid w:val="003A1019"/>
    <w:rsid w:val="003A22F2"/>
    <w:rsid w:val="003A24C9"/>
    <w:rsid w:val="003A4A3A"/>
    <w:rsid w:val="003A6A10"/>
    <w:rsid w:val="003A7B4C"/>
    <w:rsid w:val="003B195B"/>
    <w:rsid w:val="003B3105"/>
    <w:rsid w:val="003B4B09"/>
    <w:rsid w:val="003B4F80"/>
    <w:rsid w:val="003B6A87"/>
    <w:rsid w:val="003C0C0B"/>
    <w:rsid w:val="003C0C5D"/>
    <w:rsid w:val="003C1056"/>
    <w:rsid w:val="003C28BB"/>
    <w:rsid w:val="003C4514"/>
    <w:rsid w:val="003C7DA3"/>
    <w:rsid w:val="003D0177"/>
    <w:rsid w:val="003D0DE9"/>
    <w:rsid w:val="003D547F"/>
    <w:rsid w:val="003D6F00"/>
    <w:rsid w:val="003D7705"/>
    <w:rsid w:val="003D78D2"/>
    <w:rsid w:val="003E10EF"/>
    <w:rsid w:val="003E12D3"/>
    <w:rsid w:val="003E19EF"/>
    <w:rsid w:val="003F0451"/>
    <w:rsid w:val="003F1378"/>
    <w:rsid w:val="003F2128"/>
    <w:rsid w:val="003F2257"/>
    <w:rsid w:val="003F2C35"/>
    <w:rsid w:val="003F51BE"/>
    <w:rsid w:val="003F61ED"/>
    <w:rsid w:val="003F6C3A"/>
    <w:rsid w:val="00404289"/>
    <w:rsid w:val="004042ED"/>
    <w:rsid w:val="00405DA6"/>
    <w:rsid w:val="00406339"/>
    <w:rsid w:val="004170EB"/>
    <w:rsid w:val="00420E89"/>
    <w:rsid w:val="0042337E"/>
    <w:rsid w:val="00423579"/>
    <w:rsid w:val="004259F0"/>
    <w:rsid w:val="004266F6"/>
    <w:rsid w:val="0042763B"/>
    <w:rsid w:val="004307E7"/>
    <w:rsid w:val="00431462"/>
    <w:rsid w:val="00437A92"/>
    <w:rsid w:val="00440063"/>
    <w:rsid w:val="00440D0E"/>
    <w:rsid w:val="0044549B"/>
    <w:rsid w:val="00446ABD"/>
    <w:rsid w:val="0044791E"/>
    <w:rsid w:val="00452467"/>
    <w:rsid w:val="00452690"/>
    <w:rsid w:val="004534AF"/>
    <w:rsid w:val="00455A79"/>
    <w:rsid w:val="00455B4A"/>
    <w:rsid w:val="004655D4"/>
    <w:rsid w:val="00475273"/>
    <w:rsid w:val="00475DEC"/>
    <w:rsid w:val="004765F3"/>
    <w:rsid w:val="00481FAB"/>
    <w:rsid w:val="004820B1"/>
    <w:rsid w:val="00487A6E"/>
    <w:rsid w:val="0049080E"/>
    <w:rsid w:val="0049104B"/>
    <w:rsid w:val="00491695"/>
    <w:rsid w:val="004928C9"/>
    <w:rsid w:val="004928F7"/>
    <w:rsid w:val="00494141"/>
    <w:rsid w:val="0049499B"/>
    <w:rsid w:val="00495087"/>
    <w:rsid w:val="0049599D"/>
    <w:rsid w:val="004A79EA"/>
    <w:rsid w:val="004B0BF4"/>
    <w:rsid w:val="004B22D4"/>
    <w:rsid w:val="004B371A"/>
    <w:rsid w:val="004B7B32"/>
    <w:rsid w:val="004D0350"/>
    <w:rsid w:val="004D0DCD"/>
    <w:rsid w:val="004D1CEC"/>
    <w:rsid w:val="004D59CF"/>
    <w:rsid w:val="004D790C"/>
    <w:rsid w:val="004E09EC"/>
    <w:rsid w:val="004E20CC"/>
    <w:rsid w:val="004F7997"/>
    <w:rsid w:val="00500777"/>
    <w:rsid w:val="00506818"/>
    <w:rsid w:val="0050774F"/>
    <w:rsid w:val="00512484"/>
    <w:rsid w:val="00524B8C"/>
    <w:rsid w:val="005251AC"/>
    <w:rsid w:val="00525B58"/>
    <w:rsid w:val="005266CC"/>
    <w:rsid w:val="00526958"/>
    <w:rsid w:val="0053409A"/>
    <w:rsid w:val="00534F64"/>
    <w:rsid w:val="00542DE6"/>
    <w:rsid w:val="0054541A"/>
    <w:rsid w:val="005455C0"/>
    <w:rsid w:val="00552198"/>
    <w:rsid w:val="0055468F"/>
    <w:rsid w:val="00557880"/>
    <w:rsid w:val="00560A18"/>
    <w:rsid w:val="00560D4D"/>
    <w:rsid w:val="00563386"/>
    <w:rsid w:val="00565256"/>
    <w:rsid w:val="00565ACD"/>
    <w:rsid w:val="00566CEA"/>
    <w:rsid w:val="0056775C"/>
    <w:rsid w:val="005779D3"/>
    <w:rsid w:val="00583ED0"/>
    <w:rsid w:val="00590F58"/>
    <w:rsid w:val="00592348"/>
    <w:rsid w:val="00593A86"/>
    <w:rsid w:val="005952C0"/>
    <w:rsid w:val="00597614"/>
    <w:rsid w:val="005A036D"/>
    <w:rsid w:val="005A250C"/>
    <w:rsid w:val="005A7FE9"/>
    <w:rsid w:val="005B1D4A"/>
    <w:rsid w:val="005B280A"/>
    <w:rsid w:val="005B3183"/>
    <w:rsid w:val="005B32A4"/>
    <w:rsid w:val="005B5302"/>
    <w:rsid w:val="005B6A66"/>
    <w:rsid w:val="005C01FC"/>
    <w:rsid w:val="005C396B"/>
    <w:rsid w:val="005C4F96"/>
    <w:rsid w:val="005C631A"/>
    <w:rsid w:val="005D12E6"/>
    <w:rsid w:val="005E2402"/>
    <w:rsid w:val="005E258E"/>
    <w:rsid w:val="005E4F19"/>
    <w:rsid w:val="005F189B"/>
    <w:rsid w:val="00600B66"/>
    <w:rsid w:val="00607A79"/>
    <w:rsid w:val="00614394"/>
    <w:rsid w:val="00614FF5"/>
    <w:rsid w:val="00615307"/>
    <w:rsid w:val="006155D8"/>
    <w:rsid w:val="00617D09"/>
    <w:rsid w:val="00622EFE"/>
    <w:rsid w:val="00624806"/>
    <w:rsid w:val="00624D4F"/>
    <w:rsid w:val="00625358"/>
    <w:rsid w:val="00625E51"/>
    <w:rsid w:val="006300C1"/>
    <w:rsid w:val="0063029E"/>
    <w:rsid w:val="00630B89"/>
    <w:rsid w:val="006313B1"/>
    <w:rsid w:val="006315BF"/>
    <w:rsid w:val="0063757F"/>
    <w:rsid w:val="00644689"/>
    <w:rsid w:val="0065131B"/>
    <w:rsid w:val="0065135B"/>
    <w:rsid w:val="0066347C"/>
    <w:rsid w:val="006654AA"/>
    <w:rsid w:val="00673A47"/>
    <w:rsid w:val="006748C9"/>
    <w:rsid w:val="00683AB5"/>
    <w:rsid w:val="00685ACD"/>
    <w:rsid w:val="00685BDB"/>
    <w:rsid w:val="00686CAF"/>
    <w:rsid w:val="0068729A"/>
    <w:rsid w:val="00687596"/>
    <w:rsid w:val="00690B19"/>
    <w:rsid w:val="006928E1"/>
    <w:rsid w:val="006954CC"/>
    <w:rsid w:val="00695E8D"/>
    <w:rsid w:val="006A2F8A"/>
    <w:rsid w:val="006A4DE5"/>
    <w:rsid w:val="006B1738"/>
    <w:rsid w:val="006B19EF"/>
    <w:rsid w:val="006B1C4E"/>
    <w:rsid w:val="006B215A"/>
    <w:rsid w:val="006B2577"/>
    <w:rsid w:val="006C01CB"/>
    <w:rsid w:val="006C2018"/>
    <w:rsid w:val="006C31C4"/>
    <w:rsid w:val="006C4DC6"/>
    <w:rsid w:val="006C6156"/>
    <w:rsid w:val="006C6B6B"/>
    <w:rsid w:val="006C6BA6"/>
    <w:rsid w:val="006D3B11"/>
    <w:rsid w:val="006D47B0"/>
    <w:rsid w:val="006D7F95"/>
    <w:rsid w:val="006E18E5"/>
    <w:rsid w:val="006E317E"/>
    <w:rsid w:val="006E4BD3"/>
    <w:rsid w:val="006E6C33"/>
    <w:rsid w:val="006F1D34"/>
    <w:rsid w:val="006F2434"/>
    <w:rsid w:val="006F2EAE"/>
    <w:rsid w:val="006F4D19"/>
    <w:rsid w:val="006F5065"/>
    <w:rsid w:val="006F5513"/>
    <w:rsid w:val="0070204A"/>
    <w:rsid w:val="007045AD"/>
    <w:rsid w:val="00704BB2"/>
    <w:rsid w:val="00707C43"/>
    <w:rsid w:val="00710ED6"/>
    <w:rsid w:val="0071155A"/>
    <w:rsid w:val="0071224F"/>
    <w:rsid w:val="00715A4D"/>
    <w:rsid w:val="00717583"/>
    <w:rsid w:val="00717EDC"/>
    <w:rsid w:val="007222DF"/>
    <w:rsid w:val="007229A7"/>
    <w:rsid w:val="0073463A"/>
    <w:rsid w:val="007374B6"/>
    <w:rsid w:val="00737B32"/>
    <w:rsid w:val="00740542"/>
    <w:rsid w:val="00742F2F"/>
    <w:rsid w:val="00742FBE"/>
    <w:rsid w:val="007503A5"/>
    <w:rsid w:val="00752FA5"/>
    <w:rsid w:val="00753266"/>
    <w:rsid w:val="00753C82"/>
    <w:rsid w:val="00754F8B"/>
    <w:rsid w:val="007550D8"/>
    <w:rsid w:val="007552A3"/>
    <w:rsid w:val="00756401"/>
    <w:rsid w:val="00760F56"/>
    <w:rsid w:val="007622BE"/>
    <w:rsid w:val="00762748"/>
    <w:rsid w:val="007645B9"/>
    <w:rsid w:val="00766E44"/>
    <w:rsid w:val="00767579"/>
    <w:rsid w:val="007735AA"/>
    <w:rsid w:val="0077393E"/>
    <w:rsid w:val="00775434"/>
    <w:rsid w:val="00783542"/>
    <w:rsid w:val="00784422"/>
    <w:rsid w:val="00791631"/>
    <w:rsid w:val="007919BF"/>
    <w:rsid w:val="007948CA"/>
    <w:rsid w:val="007A08AF"/>
    <w:rsid w:val="007A1D21"/>
    <w:rsid w:val="007A1D7B"/>
    <w:rsid w:val="007A44E2"/>
    <w:rsid w:val="007A4A53"/>
    <w:rsid w:val="007A4A73"/>
    <w:rsid w:val="007A4F3D"/>
    <w:rsid w:val="007A6BB4"/>
    <w:rsid w:val="007A7017"/>
    <w:rsid w:val="007B0D79"/>
    <w:rsid w:val="007B30A8"/>
    <w:rsid w:val="007B31DB"/>
    <w:rsid w:val="007B6E47"/>
    <w:rsid w:val="007B7D53"/>
    <w:rsid w:val="007B7F2E"/>
    <w:rsid w:val="007C2156"/>
    <w:rsid w:val="007C345F"/>
    <w:rsid w:val="007C4CA6"/>
    <w:rsid w:val="007C4EE2"/>
    <w:rsid w:val="007D0261"/>
    <w:rsid w:val="007E0FFF"/>
    <w:rsid w:val="007E2F1E"/>
    <w:rsid w:val="007E50E7"/>
    <w:rsid w:val="007E5DA7"/>
    <w:rsid w:val="007E68D8"/>
    <w:rsid w:val="007E7658"/>
    <w:rsid w:val="007F2591"/>
    <w:rsid w:val="007F42D8"/>
    <w:rsid w:val="007F4C9F"/>
    <w:rsid w:val="007F75A8"/>
    <w:rsid w:val="00802FDF"/>
    <w:rsid w:val="00806A81"/>
    <w:rsid w:val="0081399D"/>
    <w:rsid w:val="00824327"/>
    <w:rsid w:val="00824ECB"/>
    <w:rsid w:val="00827AAE"/>
    <w:rsid w:val="0083005E"/>
    <w:rsid w:val="008309C5"/>
    <w:rsid w:val="00830BD0"/>
    <w:rsid w:val="00832E40"/>
    <w:rsid w:val="0083389C"/>
    <w:rsid w:val="008343BD"/>
    <w:rsid w:val="00834B58"/>
    <w:rsid w:val="00836FC7"/>
    <w:rsid w:val="00841645"/>
    <w:rsid w:val="00844A86"/>
    <w:rsid w:val="008454F4"/>
    <w:rsid w:val="00845D49"/>
    <w:rsid w:val="0085468E"/>
    <w:rsid w:val="00863CBC"/>
    <w:rsid w:val="00863CC6"/>
    <w:rsid w:val="00871519"/>
    <w:rsid w:val="00872DB8"/>
    <w:rsid w:val="00873A7D"/>
    <w:rsid w:val="008775A4"/>
    <w:rsid w:val="0088009A"/>
    <w:rsid w:val="0088262D"/>
    <w:rsid w:val="0088383B"/>
    <w:rsid w:val="00885345"/>
    <w:rsid w:val="00885D84"/>
    <w:rsid w:val="0088673A"/>
    <w:rsid w:val="00887059"/>
    <w:rsid w:val="00892139"/>
    <w:rsid w:val="00895CC3"/>
    <w:rsid w:val="00895ED0"/>
    <w:rsid w:val="00897D2D"/>
    <w:rsid w:val="008A3FB3"/>
    <w:rsid w:val="008A4E1D"/>
    <w:rsid w:val="008B0BEB"/>
    <w:rsid w:val="008B0CCE"/>
    <w:rsid w:val="008B1382"/>
    <w:rsid w:val="008B1CE7"/>
    <w:rsid w:val="008B484B"/>
    <w:rsid w:val="008B5E70"/>
    <w:rsid w:val="008B665C"/>
    <w:rsid w:val="008C1160"/>
    <w:rsid w:val="008C1A13"/>
    <w:rsid w:val="008C1AB6"/>
    <w:rsid w:val="008C236F"/>
    <w:rsid w:val="008C3C7C"/>
    <w:rsid w:val="008C45EA"/>
    <w:rsid w:val="008C5CAA"/>
    <w:rsid w:val="008C7493"/>
    <w:rsid w:val="008D2BFF"/>
    <w:rsid w:val="008D4C63"/>
    <w:rsid w:val="008D4DAA"/>
    <w:rsid w:val="008E123D"/>
    <w:rsid w:val="008E2567"/>
    <w:rsid w:val="008E2B07"/>
    <w:rsid w:val="008E6A4B"/>
    <w:rsid w:val="008F09BD"/>
    <w:rsid w:val="008F4251"/>
    <w:rsid w:val="008F6C1D"/>
    <w:rsid w:val="008F6F23"/>
    <w:rsid w:val="008F73F6"/>
    <w:rsid w:val="00903182"/>
    <w:rsid w:val="00903CA4"/>
    <w:rsid w:val="009067DE"/>
    <w:rsid w:val="0091144A"/>
    <w:rsid w:val="009115C0"/>
    <w:rsid w:val="00911E5B"/>
    <w:rsid w:val="009156FF"/>
    <w:rsid w:val="00915A71"/>
    <w:rsid w:val="00916BBC"/>
    <w:rsid w:val="009177F4"/>
    <w:rsid w:val="00917BD5"/>
    <w:rsid w:val="00921DC5"/>
    <w:rsid w:val="00925292"/>
    <w:rsid w:val="009309CF"/>
    <w:rsid w:val="00932C2F"/>
    <w:rsid w:val="00932D2E"/>
    <w:rsid w:val="00942826"/>
    <w:rsid w:val="00947634"/>
    <w:rsid w:val="009511A7"/>
    <w:rsid w:val="00952E82"/>
    <w:rsid w:val="00956377"/>
    <w:rsid w:val="00961E46"/>
    <w:rsid w:val="00962FDA"/>
    <w:rsid w:val="009639CD"/>
    <w:rsid w:val="00965513"/>
    <w:rsid w:val="009746CB"/>
    <w:rsid w:val="00975956"/>
    <w:rsid w:val="00975F8B"/>
    <w:rsid w:val="00983B5B"/>
    <w:rsid w:val="009949A2"/>
    <w:rsid w:val="0099659F"/>
    <w:rsid w:val="00997F21"/>
    <w:rsid w:val="009A2596"/>
    <w:rsid w:val="009A6721"/>
    <w:rsid w:val="009A6A69"/>
    <w:rsid w:val="009B005C"/>
    <w:rsid w:val="009B323B"/>
    <w:rsid w:val="009B6929"/>
    <w:rsid w:val="009B69C0"/>
    <w:rsid w:val="009C14D1"/>
    <w:rsid w:val="009C27FD"/>
    <w:rsid w:val="009C2E7D"/>
    <w:rsid w:val="009C4D5B"/>
    <w:rsid w:val="009C6E9E"/>
    <w:rsid w:val="009C7D27"/>
    <w:rsid w:val="009C7EFC"/>
    <w:rsid w:val="009D193C"/>
    <w:rsid w:val="009D2BA2"/>
    <w:rsid w:val="009E1AC2"/>
    <w:rsid w:val="009E2688"/>
    <w:rsid w:val="009E4AEF"/>
    <w:rsid w:val="009F2748"/>
    <w:rsid w:val="009F5B7C"/>
    <w:rsid w:val="00A02479"/>
    <w:rsid w:val="00A032F8"/>
    <w:rsid w:val="00A051A7"/>
    <w:rsid w:val="00A10D8F"/>
    <w:rsid w:val="00A1133E"/>
    <w:rsid w:val="00A15544"/>
    <w:rsid w:val="00A17311"/>
    <w:rsid w:val="00A21CC1"/>
    <w:rsid w:val="00A33B51"/>
    <w:rsid w:val="00A424F9"/>
    <w:rsid w:val="00A4399A"/>
    <w:rsid w:val="00A452C8"/>
    <w:rsid w:val="00A524E8"/>
    <w:rsid w:val="00A53151"/>
    <w:rsid w:val="00A561F3"/>
    <w:rsid w:val="00A62BD6"/>
    <w:rsid w:val="00A636E5"/>
    <w:rsid w:val="00A63865"/>
    <w:rsid w:val="00A642D6"/>
    <w:rsid w:val="00A6565F"/>
    <w:rsid w:val="00A674C1"/>
    <w:rsid w:val="00A73585"/>
    <w:rsid w:val="00A73A7F"/>
    <w:rsid w:val="00A73FFF"/>
    <w:rsid w:val="00A74179"/>
    <w:rsid w:val="00A74F01"/>
    <w:rsid w:val="00A75599"/>
    <w:rsid w:val="00A82479"/>
    <w:rsid w:val="00A82FF8"/>
    <w:rsid w:val="00A9007A"/>
    <w:rsid w:val="00A90B58"/>
    <w:rsid w:val="00A91157"/>
    <w:rsid w:val="00A92024"/>
    <w:rsid w:val="00A94076"/>
    <w:rsid w:val="00A969ED"/>
    <w:rsid w:val="00AA005C"/>
    <w:rsid w:val="00AA0CFF"/>
    <w:rsid w:val="00AA58EC"/>
    <w:rsid w:val="00AB4A5A"/>
    <w:rsid w:val="00AB70C8"/>
    <w:rsid w:val="00AB75F6"/>
    <w:rsid w:val="00AB7F20"/>
    <w:rsid w:val="00AC2B63"/>
    <w:rsid w:val="00AC2E5E"/>
    <w:rsid w:val="00AC3734"/>
    <w:rsid w:val="00AC3C10"/>
    <w:rsid w:val="00AC6AF3"/>
    <w:rsid w:val="00AD1846"/>
    <w:rsid w:val="00AD223B"/>
    <w:rsid w:val="00AD2872"/>
    <w:rsid w:val="00AD2E0C"/>
    <w:rsid w:val="00AD684F"/>
    <w:rsid w:val="00AE1EAC"/>
    <w:rsid w:val="00AE4B74"/>
    <w:rsid w:val="00AE6138"/>
    <w:rsid w:val="00AF3E6E"/>
    <w:rsid w:val="00AF4477"/>
    <w:rsid w:val="00AF621A"/>
    <w:rsid w:val="00AF6431"/>
    <w:rsid w:val="00AF6629"/>
    <w:rsid w:val="00B0019F"/>
    <w:rsid w:val="00B0049D"/>
    <w:rsid w:val="00B10E39"/>
    <w:rsid w:val="00B130DA"/>
    <w:rsid w:val="00B16A4A"/>
    <w:rsid w:val="00B17119"/>
    <w:rsid w:val="00B21F42"/>
    <w:rsid w:val="00B22612"/>
    <w:rsid w:val="00B25AB7"/>
    <w:rsid w:val="00B32E4A"/>
    <w:rsid w:val="00B33B07"/>
    <w:rsid w:val="00B33D55"/>
    <w:rsid w:val="00B35691"/>
    <w:rsid w:val="00B40E21"/>
    <w:rsid w:val="00B525DD"/>
    <w:rsid w:val="00B550DF"/>
    <w:rsid w:val="00B60838"/>
    <w:rsid w:val="00B66199"/>
    <w:rsid w:val="00B66EA6"/>
    <w:rsid w:val="00B70B63"/>
    <w:rsid w:val="00B73534"/>
    <w:rsid w:val="00B751E2"/>
    <w:rsid w:val="00B7532F"/>
    <w:rsid w:val="00B824D0"/>
    <w:rsid w:val="00B87122"/>
    <w:rsid w:val="00B92731"/>
    <w:rsid w:val="00B94012"/>
    <w:rsid w:val="00B96A1E"/>
    <w:rsid w:val="00B97C16"/>
    <w:rsid w:val="00BA00AA"/>
    <w:rsid w:val="00BA5B2F"/>
    <w:rsid w:val="00BB234A"/>
    <w:rsid w:val="00BB2775"/>
    <w:rsid w:val="00BB4338"/>
    <w:rsid w:val="00BB5F34"/>
    <w:rsid w:val="00BB6CCC"/>
    <w:rsid w:val="00BD2833"/>
    <w:rsid w:val="00BD32AC"/>
    <w:rsid w:val="00BD6378"/>
    <w:rsid w:val="00BD7B96"/>
    <w:rsid w:val="00BE3F0B"/>
    <w:rsid w:val="00BE3F22"/>
    <w:rsid w:val="00BE5D91"/>
    <w:rsid w:val="00BE60BC"/>
    <w:rsid w:val="00BE654B"/>
    <w:rsid w:val="00BF1507"/>
    <w:rsid w:val="00BF174F"/>
    <w:rsid w:val="00BF4A29"/>
    <w:rsid w:val="00BF53F3"/>
    <w:rsid w:val="00BF5CF8"/>
    <w:rsid w:val="00BF753D"/>
    <w:rsid w:val="00C04EAC"/>
    <w:rsid w:val="00C05D21"/>
    <w:rsid w:val="00C07D3B"/>
    <w:rsid w:val="00C10472"/>
    <w:rsid w:val="00C12E2F"/>
    <w:rsid w:val="00C23180"/>
    <w:rsid w:val="00C2359D"/>
    <w:rsid w:val="00C261A5"/>
    <w:rsid w:val="00C277E8"/>
    <w:rsid w:val="00C279CE"/>
    <w:rsid w:val="00C302CC"/>
    <w:rsid w:val="00C3230B"/>
    <w:rsid w:val="00C33378"/>
    <w:rsid w:val="00C35D00"/>
    <w:rsid w:val="00C36166"/>
    <w:rsid w:val="00C4049E"/>
    <w:rsid w:val="00C43AB7"/>
    <w:rsid w:val="00C50E28"/>
    <w:rsid w:val="00C53A2F"/>
    <w:rsid w:val="00C54122"/>
    <w:rsid w:val="00C55C84"/>
    <w:rsid w:val="00C61CFA"/>
    <w:rsid w:val="00C63915"/>
    <w:rsid w:val="00C66656"/>
    <w:rsid w:val="00C66B63"/>
    <w:rsid w:val="00C67418"/>
    <w:rsid w:val="00C67BDC"/>
    <w:rsid w:val="00C72AE8"/>
    <w:rsid w:val="00C742C7"/>
    <w:rsid w:val="00C74FDD"/>
    <w:rsid w:val="00C7797A"/>
    <w:rsid w:val="00C92232"/>
    <w:rsid w:val="00C942C5"/>
    <w:rsid w:val="00C9596B"/>
    <w:rsid w:val="00C95AAE"/>
    <w:rsid w:val="00CA0029"/>
    <w:rsid w:val="00CA16A1"/>
    <w:rsid w:val="00CA5719"/>
    <w:rsid w:val="00CA5E95"/>
    <w:rsid w:val="00CB00B3"/>
    <w:rsid w:val="00CB0BF4"/>
    <w:rsid w:val="00CB149D"/>
    <w:rsid w:val="00CB4CB1"/>
    <w:rsid w:val="00CC11A7"/>
    <w:rsid w:val="00CC528B"/>
    <w:rsid w:val="00CC5CED"/>
    <w:rsid w:val="00CC6CE7"/>
    <w:rsid w:val="00CD00D0"/>
    <w:rsid w:val="00CD2A31"/>
    <w:rsid w:val="00CE1DDA"/>
    <w:rsid w:val="00CE295A"/>
    <w:rsid w:val="00CE41CE"/>
    <w:rsid w:val="00CE53F5"/>
    <w:rsid w:val="00CF0469"/>
    <w:rsid w:val="00CF3F23"/>
    <w:rsid w:val="00CF62D5"/>
    <w:rsid w:val="00D02062"/>
    <w:rsid w:val="00D0284E"/>
    <w:rsid w:val="00D03C49"/>
    <w:rsid w:val="00D16A7A"/>
    <w:rsid w:val="00D20F7E"/>
    <w:rsid w:val="00D2255C"/>
    <w:rsid w:val="00D2297A"/>
    <w:rsid w:val="00D23146"/>
    <w:rsid w:val="00D325C8"/>
    <w:rsid w:val="00D32679"/>
    <w:rsid w:val="00D417CB"/>
    <w:rsid w:val="00D51A70"/>
    <w:rsid w:val="00D523CF"/>
    <w:rsid w:val="00D537BE"/>
    <w:rsid w:val="00D56E01"/>
    <w:rsid w:val="00D57041"/>
    <w:rsid w:val="00D57044"/>
    <w:rsid w:val="00D57AB5"/>
    <w:rsid w:val="00D633FE"/>
    <w:rsid w:val="00D635D5"/>
    <w:rsid w:val="00D65EB3"/>
    <w:rsid w:val="00D66620"/>
    <w:rsid w:val="00D66D63"/>
    <w:rsid w:val="00D66F2F"/>
    <w:rsid w:val="00D6716E"/>
    <w:rsid w:val="00D724F4"/>
    <w:rsid w:val="00D72866"/>
    <w:rsid w:val="00D76BF5"/>
    <w:rsid w:val="00D7708D"/>
    <w:rsid w:val="00D77567"/>
    <w:rsid w:val="00D802C1"/>
    <w:rsid w:val="00D82254"/>
    <w:rsid w:val="00D82EC5"/>
    <w:rsid w:val="00D831CF"/>
    <w:rsid w:val="00D85410"/>
    <w:rsid w:val="00D85EE1"/>
    <w:rsid w:val="00D93C54"/>
    <w:rsid w:val="00D9624A"/>
    <w:rsid w:val="00DA24AC"/>
    <w:rsid w:val="00DA3410"/>
    <w:rsid w:val="00DA3558"/>
    <w:rsid w:val="00DA35E8"/>
    <w:rsid w:val="00DA4915"/>
    <w:rsid w:val="00DA625B"/>
    <w:rsid w:val="00DB049B"/>
    <w:rsid w:val="00DB4928"/>
    <w:rsid w:val="00DB5891"/>
    <w:rsid w:val="00DB6F93"/>
    <w:rsid w:val="00DC329B"/>
    <w:rsid w:val="00DD3D2F"/>
    <w:rsid w:val="00DD4B37"/>
    <w:rsid w:val="00DD7409"/>
    <w:rsid w:val="00DE1A5C"/>
    <w:rsid w:val="00DE4FBC"/>
    <w:rsid w:val="00DE777D"/>
    <w:rsid w:val="00DF0323"/>
    <w:rsid w:val="00DF039F"/>
    <w:rsid w:val="00DF1701"/>
    <w:rsid w:val="00DF1781"/>
    <w:rsid w:val="00DF390F"/>
    <w:rsid w:val="00DF689F"/>
    <w:rsid w:val="00DF6E1C"/>
    <w:rsid w:val="00E0483B"/>
    <w:rsid w:val="00E062BE"/>
    <w:rsid w:val="00E07DCD"/>
    <w:rsid w:val="00E16651"/>
    <w:rsid w:val="00E16CC6"/>
    <w:rsid w:val="00E1788C"/>
    <w:rsid w:val="00E2212D"/>
    <w:rsid w:val="00E322C4"/>
    <w:rsid w:val="00E4014B"/>
    <w:rsid w:val="00E447FD"/>
    <w:rsid w:val="00E53BA4"/>
    <w:rsid w:val="00E5409D"/>
    <w:rsid w:val="00E55657"/>
    <w:rsid w:val="00E55DC2"/>
    <w:rsid w:val="00E57523"/>
    <w:rsid w:val="00E63D06"/>
    <w:rsid w:val="00E63DDB"/>
    <w:rsid w:val="00E642C8"/>
    <w:rsid w:val="00E64432"/>
    <w:rsid w:val="00E64DED"/>
    <w:rsid w:val="00E67BB9"/>
    <w:rsid w:val="00E700E6"/>
    <w:rsid w:val="00E71244"/>
    <w:rsid w:val="00E72960"/>
    <w:rsid w:val="00E746C8"/>
    <w:rsid w:val="00E91BD6"/>
    <w:rsid w:val="00E944D9"/>
    <w:rsid w:val="00E95A18"/>
    <w:rsid w:val="00E960CB"/>
    <w:rsid w:val="00EA0A85"/>
    <w:rsid w:val="00EB08AA"/>
    <w:rsid w:val="00EB48D5"/>
    <w:rsid w:val="00EB56FB"/>
    <w:rsid w:val="00EB70A1"/>
    <w:rsid w:val="00EB7527"/>
    <w:rsid w:val="00EC756D"/>
    <w:rsid w:val="00ED014F"/>
    <w:rsid w:val="00ED418A"/>
    <w:rsid w:val="00ED7539"/>
    <w:rsid w:val="00EE6BA0"/>
    <w:rsid w:val="00EE7AE7"/>
    <w:rsid w:val="00EF17BE"/>
    <w:rsid w:val="00EF235F"/>
    <w:rsid w:val="00EF255F"/>
    <w:rsid w:val="00EF6ED9"/>
    <w:rsid w:val="00F00AB8"/>
    <w:rsid w:val="00F013B0"/>
    <w:rsid w:val="00F026DD"/>
    <w:rsid w:val="00F04331"/>
    <w:rsid w:val="00F06D21"/>
    <w:rsid w:val="00F0778F"/>
    <w:rsid w:val="00F1478E"/>
    <w:rsid w:val="00F1586A"/>
    <w:rsid w:val="00F20024"/>
    <w:rsid w:val="00F2267D"/>
    <w:rsid w:val="00F24FCC"/>
    <w:rsid w:val="00F26906"/>
    <w:rsid w:val="00F27A2B"/>
    <w:rsid w:val="00F31662"/>
    <w:rsid w:val="00F414B7"/>
    <w:rsid w:val="00F456D6"/>
    <w:rsid w:val="00F56739"/>
    <w:rsid w:val="00F60CD3"/>
    <w:rsid w:val="00F63FBD"/>
    <w:rsid w:val="00F645CB"/>
    <w:rsid w:val="00F64ED2"/>
    <w:rsid w:val="00F677BB"/>
    <w:rsid w:val="00F7007F"/>
    <w:rsid w:val="00F705EB"/>
    <w:rsid w:val="00F70F94"/>
    <w:rsid w:val="00F71C78"/>
    <w:rsid w:val="00F8329A"/>
    <w:rsid w:val="00F84CD5"/>
    <w:rsid w:val="00F84DC6"/>
    <w:rsid w:val="00F858D2"/>
    <w:rsid w:val="00F861EA"/>
    <w:rsid w:val="00F8620C"/>
    <w:rsid w:val="00F872DD"/>
    <w:rsid w:val="00F92FE3"/>
    <w:rsid w:val="00F93C74"/>
    <w:rsid w:val="00F953CD"/>
    <w:rsid w:val="00F96A6E"/>
    <w:rsid w:val="00FA0593"/>
    <w:rsid w:val="00FA7059"/>
    <w:rsid w:val="00FA7829"/>
    <w:rsid w:val="00FB2FB3"/>
    <w:rsid w:val="00FB79AE"/>
    <w:rsid w:val="00FC051D"/>
    <w:rsid w:val="00FC095F"/>
    <w:rsid w:val="00FC2F4A"/>
    <w:rsid w:val="00FC3629"/>
    <w:rsid w:val="00FD06D7"/>
    <w:rsid w:val="00FD0B32"/>
    <w:rsid w:val="00FD114F"/>
    <w:rsid w:val="00FD4015"/>
    <w:rsid w:val="00FD5DB1"/>
    <w:rsid w:val="00FD7D32"/>
    <w:rsid w:val="00FD7F0B"/>
    <w:rsid w:val="00FF2A24"/>
    <w:rsid w:val="00FF3C3B"/>
    <w:rsid w:val="00FF4732"/>
    <w:rsid w:val="00FF55D8"/>
    <w:rsid w:val="00FF6D0B"/>
    <w:rsid w:val="054908B9"/>
    <w:rsid w:val="08EB5586"/>
    <w:rsid w:val="0BD251FC"/>
    <w:rsid w:val="0BF0709A"/>
    <w:rsid w:val="0C2832CE"/>
    <w:rsid w:val="0F362BC6"/>
    <w:rsid w:val="125872A9"/>
    <w:rsid w:val="16FE05D0"/>
    <w:rsid w:val="196E5117"/>
    <w:rsid w:val="1BFA411A"/>
    <w:rsid w:val="1C9828F5"/>
    <w:rsid w:val="21E408A9"/>
    <w:rsid w:val="27E23FC4"/>
    <w:rsid w:val="2E331558"/>
    <w:rsid w:val="2EFA1321"/>
    <w:rsid w:val="314039E5"/>
    <w:rsid w:val="349A0726"/>
    <w:rsid w:val="34B7500A"/>
    <w:rsid w:val="353F3C69"/>
    <w:rsid w:val="3671785E"/>
    <w:rsid w:val="38227D41"/>
    <w:rsid w:val="398206E8"/>
    <w:rsid w:val="3BA15EE2"/>
    <w:rsid w:val="3C5A6816"/>
    <w:rsid w:val="411F4664"/>
    <w:rsid w:val="45423FD0"/>
    <w:rsid w:val="45C168FC"/>
    <w:rsid w:val="45DE17D0"/>
    <w:rsid w:val="487A75C2"/>
    <w:rsid w:val="4EBC0C95"/>
    <w:rsid w:val="4F657DF6"/>
    <w:rsid w:val="54537B65"/>
    <w:rsid w:val="558C0B67"/>
    <w:rsid w:val="560C5405"/>
    <w:rsid w:val="57F42217"/>
    <w:rsid w:val="58BA30E4"/>
    <w:rsid w:val="5AAD7D05"/>
    <w:rsid w:val="5AB56DA4"/>
    <w:rsid w:val="5B474BD0"/>
    <w:rsid w:val="5C2558E1"/>
    <w:rsid w:val="5D707CFC"/>
    <w:rsid w:val="5DCB4D67"/>
    <w:rsid w:val="5F2E1FB7"/>
    <w:rsid w:val="625008DB"/>
    <w:rsid w:val="668C53CC"/>
    <w:rsid w:val="68D815E5"/>
    <w:rsid w:val="6A865F51"/>
    <w:rsid w:val="74645F02"/>
    <w:rsid w:val="7515335E"/>
    <w:rsid w:val="75736CD1"/>
    <w:rsid w:val="7715546B"/>
    <w:rsid w:val="7C9219F0"/>
    <w:rsid w:val="7E2159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_x0000_s1090"/>
        <o:r id="V:Rule2" type="connector" idref="#_x0000_s1091"/>
        <o:r id="V:Rule3" type="connector" idref="#_x0000_s1092"/>
        <o:r id="V:Rule4" type="connector" idref="#_x0000_s1093"/>
        <o:r id="V:Rule5" type="connector" idref="#_x0000_s1094"/>
        <o:r id="V:Rule6" type="connector" idref="#_x0000_s1095"/>
        <o:r id="V:Rule7" type="connector" idref="#_x0000_s1096"/>
        <o:r id="V:Rule8" type="connector" idref="#_x0000_s1097"/>
        <o:r id="V:Rule9" type="connector" idref="#_x0000_s1098"/>
        <o:r id="V:Rule10" type="connector" idref="#_x0000_s1099"/>
        <o:r id="V:Rule11" type="connector" idref="#_x0000_s1247"/>
        <o:r id="V:Rule12" type="connector" idref="#_x0000_s1248"/>
        <o:r id="V:Rule13" type="connector" idref="#_x0000_s1249"/>
        <o:r id="V:Rule14" type="connector" idref="#_x0000_s1250"/>
        <o:r id="V:Rule15" type="connector" idref="#_x0000_s1251"/>
        <o:r id="V:Rule16" type="connector" idref="#_x0000_s1252"/>
        <o:r id="V:Rule17" type="connector" idref="#_x0000_s1253"/>
        <o:r id="V:Rule18" type="connector" idref="#_x0000_s1254"/>
        <o:r id="V:Rule19" type="connector" idref="#_x0000_s1256"/>
        <o:r id="V:Rule20" type="connector" idref="#_x0000_s1257"/>
        <o:r id="V:Rule21" type="connector" idref="#_x0000_s1315"/>
        <o:r id="V:Rule22" type="connector" idref="#_x0000_s1316"/>
        <o:r id="V:Rule23" type="connector" idref="#_x0000_s1317"/>
        <o:r id="V:Rule24" type="connector" idref="#_x0000_s1318"/>
        <o:r id="V:Rule25" type="connector" idref="#_x0000_s1319"/>
        <o:r id="V:Rule26" type="connector" idref="#_x0000_s1320"/>
        <o:r id="V:Rule27" type="connector" idref="#_x0000_s1322"/>
        <o:r id="V:Rule28" type="connector" idref="#_x0000_s1323"/>
        <o:r id="V:Rule29" type="connector" idref="#_x0000_s1324"/>
        <o:r id="V:Rule30" type="connector" idref="#_x0000_s1325"/>
        <o:r id="V:Rule31" type="connector" idref="#_x0000_s1378"/>
        <o:r id="V:Rule32" type="connector" idref="#_x0000_s1379"/>
        <o:r id="V:Rule33" type="connector" idref="#_x0000_s1381"/>
        <o:r id="V:Rule34" type="connector" idref="#_x0000_s1382"/>
        <o:r id="V:Rule35" type="connector" idref="#_x0000_s1383"/>
        <o:r id="V:Rule36" type="connector" idref="#_x0000_s1384"/>
        <o:r id="V:Rule37" type="connector" idref="#_x0000_s1385"/>
        <o:r id="V:Rule38" type="connector" idref="#_x0000_s1386"/>
        <o:r id="V:Rule39" type="connector" idref="#_x0000_s1387"/>
        <o:r id="V:Rule40" type="connector" idref="#_x0000_s1389"/>
        <o:r id="V:Rule41" type="connector" idref="#_x0000_s1390"/>
        <o:r id="V:Rule42" type="connector" idref="#_x0000_s1391"/>
        <o:r id="V:Rule43" type="connector" idref="#_x0000_s1392"/>
        <o:r id="V:Rule44" type="connector" idref="#_x0000_s1393"/>
        <o:r id="V:Rule45" type="connector" idref="#_x0000_s1394"/>
        <o:r id="V:Rule46" type="connector" idref="#_x0000_s1396"/>
        <o:r id="V:Rule47" type="connector" idref="#_x0000_s1397"/>
        <o:r id="V:Rule48" type="connector" idref="#_x0000_s1398"/>
        <o:r id="V:Rule49" type="connector" idref="#_x0000_s1399"/>
        <o:r id="V:Rule50" type="connector" idref="#_x0000_s1400"/>
        <o:r id="V:Rule51" type="connector" idref="#_x0000_s1401"/>
        <o:r id="V:Rule52" type="connector" idref="#_x0000_s1402"/>
        <o:r id="V:Rule53" type="connector" idref="#_x0000_s1404"/>
        <o:r id="V:Rule54" type="connector" idref="#_x0000_s1405"/>
        <o:r id="V:Rule55" type="connector" idref="#_x0000_s1406"/>
        <o:r id="V:Rule56" type="connector" idref="#_x0000_s1408"/>
        <o:r id="V:Rule57" type="connector" idref="#_x0000_s1465"/>
        <o:r id="V:Rule58" type="connector" idref="#_x0000_s1466"/>
        <o:r id="V:Rule59" type="connector" idref="#_x0000_s1467"/>
        <o:r id="V:Rule60" type="connector" idref="#_x0000_s1469"/>
        <o:r id="V:Rule61" type="connector" idref="#_x0000_s1470"/>
        <o:r id="V:Rule62" type="connector" idref="#_x0000_s1471"/>
        <o:r id="V:Rule63" type="connector" idref="#_x0000_s1472"/>
        <o:r id="V:Rule64" type="connector" idref="#_x0000_s1473"/>
        <o:r id="V:Rule65" type="connector" idref="#_x0000_s1482"/>
        <o:r id="V:Rule66" type="connector" idref="#_x0000_s1486"/>
        <o:r id="V:Rule67" type="connector" idref="#_x0000_s1487"/>
        <o:r id="V:Rule68" type="connector" idref="#_x0000_s1488"/>
        <o:r id="V:Rule69" type="connector" idref="#_x0000_s1489"/>
        <o:r id="V:Rule70" type="connector" idref="#_x0000_s1491"/>
        <o:r id="V:Rule71" type="connector" idref="#_x0000_s149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adjustRightInd w:val="0"/>
      <w:jc w:val="center"/>
      <w:textAlignment w:val="baseline"/>
      <w:outlineLvl w:val="0"/>
    </w:pPr>
    <w:rPr>
      <w:rFonts w:eastAsia="·s²Ó©úÅé"/>
      <w:b/>
      <w:kern w:val="0"/>
      <w:szCs w:val="20"/>
    </w:rPr>
  </w:style>
  <w:style w:type="paragraph" w:styleId="3">
    <w:name w:val="heading 2"/>
    <w:basedOn w:val="1"/>
    <w:next w:val="1"/>
    <w:link w:val="47"/>
    <w:qFormat/>
    <w:uiPriority w:val="0"/>
    <w:pPr>
      <w:keepNext/>
      <w:spacing w:line="720" w:lineRule="auto"/>
      <w:outlineLvl w:val="1"/>
    </w:pPr>
    <w:rPr>
      <w:rFonts w:ascii="Arial" w:hAnsi="Arial" w:eastAsia="PMingLiU"/>
      <w:b/>
      <w:bCs/>
      <w:sz w:val="48"/>
      <w:szCs w:val="48"/>
    </w:rPr>
  </w:style>
  <w:style w:type="paragraph" w:styleId="4">
    <w:name w:val="heading 3"/>
    <w:basedOn w:val="1"/>
    <w:next w:val="5"/>
    <w:link w:val="49"/>
    <w:qFormat/>
    <w:uiPriority w:val="0"/>
    <w:pPr>
      <w:keepNext/>
      <w:numPr>
        <w:ilvl w:val="0"/>
        <w:numId w:val="1"/>
      </w:numPr>
      <w:tabs>
        <w:tab w:val="left" w:pos="0"/>
        <w:tab w:val="clear" w:pos="480"/>
      </w:tabs>
      <w:adjustRightInd w:val="0"/>
      <w:textAlignment w:val="baseline"/>
      <w:outlineLvl w:val="2"/>
    </w:pPr>
    <w:rPr>
      <w:b/>
      <w:kern w:val="0"/>
      <w:sz w:val="24"/>
      <w:szCs w:val="20"/>
    </w:rPr>
  </w:style>
  <w:style w:type="paragraph" w:styleId="6">
    <w:name w:val="heading 4"/>
    <w:basedOn w:val="1"/>
    <w:next w:val="1"/>
    <w:link w:val="50"/>
    <w:qFormat/>
    <w:uiPriority w:val="0"/>
    <w:pPr>
      <w:keepNext/>
      <w:adjustRightInd w:val="0"/>
      <w:ind w:left="902" w:hanging="442"/>
      <w:textAlignment w:val="baseline"/>
      <w:outlineLvl w:val="3"/>
    </w:pPr>
    <w:rPr>
      <w:rFonts w:eastAsia="·s²Ó©úÅé"/>
      <w:b/>
      <w:kern w:val="0"/>
      <w:sz w:val="20"/>
      <w:szCs w:val="20"/>
    </w:rPr>
  </w:style>
  <w:style w:type="paragraph" w:styleId="7">
    <w:name w:val="heading 5"/>
    <w:basedOn w:val="1"/>
    <w:next w:val="5"/>
    <w:link w:val="51"/>
    <w:qFormat/>
    <w:uiPriority w:val="0"/>
    <w:pPr>
      <w:keepNext/>
      <w:ind w:left="3840" w:firstLine="480"/>
      <w:jc w:val="left"/>
      <w:outlineLvl w:val="4"/>
    </w:pPr>
    <w:rPr>
      <w:rFonts w:eastAsia="PMingLiU"/>
      <w:b/>
      <w:sz w:val="24"/>
      <w:u w:val="single"/>
      <w:lang w:eastAsia="zh-TW"/>
    </w:rPr>
  </w:style>
  <w:style w:type="paragraph" w:styleId="8">
    <w:name w:val="heading 6"/>
    <w:basedOn w:val="1"/>
    <w:next w:val="1"/>
    <w:link w:val="48"/>
    <w:qFormat/>
    <w:uiPriority w:val="0"/>
    <w:pPr>
      <w:keepNext/>
      <w:spacing w:line="720" w:lineRule="auto"/>
      <w:ind w:left="200" w:leftChars="200"/>
      <w:outlineLvl w:val="5"/>
    </w:pPr>
    <w:rPr>
      <w:rFonts w:ascii="Arial" w:hAnsi="Arial" w:eastAsia="PMingLiU"/>
      <w:sz w:val="36"/>
      <w:szCs w:val="36"/>
    </w:rPr>
  </w:style>
  <w:style w:type="character" w:default="1" w:styleId="31">
    <w:name w:val="Default Paragraph Font"/>
    <w:unhideWhenUsed/>
    <w:qFormat/>
    <w:uiPriority w:val="1"/>
  </w:style>
  <w:style w:type="table" w:default="1" w:styleId="38">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widowControl/>
      <w:overflowPunct w:val="0"/>
      <w:autoSpaceDE w:val="0"/>
      <w:autoSpaceDN w:val="0"/>
      <w:adjustRightInd w:val="0"/>
      <w:ind w:firstLine="420"/>
      <w:jc w:val="left"/>
      <w:textAlignment w:val="baseline"/>
    </w:pPr>
    <w:rPr>
      <w:rFonts w:ascii="Arial" w:hAnsi="Arial"/>
      <w:b/>
      <w:kern w:val="0"/>
      <w:sz w:val="24"/>
      <w:szCs w:val="20"/>
    </w:rPr>
  </w:style>
  <w:style w:type="paragraph" w:styleId="9">
    <w:name w:val="annotation subject"/>
    <w:basedOn w:val="10"/>
    <w:next w:val="10"/>
    <w:qFormat/>
    <w:uiPriority w:val="0"/>
    <w:rPr>
      <w:b/>
      <w:bCs/>
    </w:rPr>
  </w:style>
  <w:style w:type="paragraph" w:styleId="10">
    <w:name w:val="annotation text"/>
    <w:basedOn w:val="1"/>
    <w:qFormat/>
    <w:uiPriority w:val="0"/>
    <w:pPr>
      <w:jc w:val="left"/>
    </w:pPr>
  </w:style>
  <w:style w:type="paragraph" w:styleId="11">
    <w:name w:val="Body Text First Indent"/>
    <w:basedOn w:val="12"/>
    <w:link w:val="53"/>
    <w:qFormat/>
    <w:uiPriority w:val="0"/>
    <w:pPr>
      <w:spacing w:after="120"/>
      <w:ind w:firstLine="210" w:firstLineChars="100"/>
    </w:pPr>
    <w:rPr>
      <w:sz w:val="22"/>
    </w:rPr>
  </w:style>
  <w:style w:type="paragraph" w:styleId="12">
    <w:name w:val="Body Text"/>
    <w:basedOn w:val="1"/>
    <w:link w:val="54"/>
    <w:qFormat/>
    <w:uiPriority w:val="0"/>
    <w:pPr>
      <w:adjustRightInd w:val="0"/>
      <w:textAlignment w:val="baseline"/>
    </w:pPr>
    <w:rPr>
      <w:rFonts w:eastAsia="·s²Ó©úÅé"/>
      <w:kern w:val="0"/>
      <w:sz w:val="24"/>
      <w:szCs w:val="20"/>
    </w:rPr>
  </w:style>
  <w:style w:type="paragraph" w:styleId="13">
    <w:name w:val="caption"/>
    <w:basedOn w:val="1"/>
    <w:next w:val="1"/>
    <w:qFormat/>
    <w:uiPriority w:val="0"/>
    <w:pPr>
      <w:adjustRightInd w:val="0"/>
      <w:textAlignment w:val="baseline"/>
    </w:pPr>
    <w:rPr>
      <w:rFonts w:eastAsia="·s²Ó©úÅé"/>
      <w:kern w:val="0"/>
      <w:sz w:val="20"/>
      <w:szCs w:val="20"/>
    </w:rPr>
  </w:style>
  <w:style w:type="paragraph" w:styleId="14">
    <w:name w:val="List Bullet"/>
    <w:basedOn w:val="1"/>
    <w:qFormat/>
    <w:uiPriority w:val="0"/>
    <w:pPr>
      <w:numPr>
        <w:ilvl w:val="0"/>
        <w:numId w:val="2"/>
      </w:numPr>
      <w:adjustRightInd w:val="0"/>
      <w:textAlignment w:val="baseline"/>
    </w:pPr>
    <w:rPr>
      <w:rFonts w:eastAsia="·s²Ó©úÅé"/>
      <w:kern w:val="0"/>
      <w:sz w:val="22"/>
      <w:szCs w:val="20"/>
    </w:rPr>
  </w:style>
  <w:style w:type="paragraph" w:styleId="15">
    <w:name w:val="Body Text Indent"/>
    <w:basedOn w:val="1"/>
    <w:link w:val="41"/>
    <w:qFormat/>
    <w:uiPriority w:val="0"/>
    <w:pPr>
      <w:adjustRightInd w:val="0"/>
      <w:ind w:left="478"/>
      <w:textAlignment w:val="baseline"/>
    </w:pPr>
    <w:rPr>
      <w:rFonts w:eastAsia="·s²Ó©úÅé"/>
      <w:b/>
      <w:kern w:val="0"/>
      <w:szCs w:val="20"/>
    </w:rPr>
  </w:style>
  <w:style w:type="paragraph" w:styleId="16">
    <w:name w:val="List 2"/>
    <w:basedOn w:val="1"/>
    <w:qFormat/>
    <w:uiPriority w:val="0"/>
    <w:pPr>
      <w:adjustRightInd w:val="0"/>
      <w:ind w:left="100" w:leftChars="400" w:hanging="200" w:hangingChars="200"/>
      <w:textAlignment w:val="baseline"/>
    </w:pPr>
    <w:rPr>
      <w:rFonts w:eastAsia="·s²Ó©úÅé"/>
      <w:kern w:val="0"/>
      <w:sz w:val="22"/>
      <w:szCs w:val="20"/>
    </w:rPr>
  </w:style>
  <w:style w:type="paragraph" w:styleId="17">
    <w:name w:val="Block Text"/>
    <w:basedOn w:val="1"/>
    <w:qFormat/>
    <w:uiPriority w:val="0"/>
    <w:pPr>
      <w:tabs>
        <w:tab w:val="left" w:pos="-720"/>
        <w:tab w:val="left" w:pos="420"/>
      </w:tabs>
      <w:spacing w:line="192" w:lineRule="atLeast"/>
      <w:ind w:left="420" w:right="180" w:hanging="420"/>
    </w:pPr>
    <w:rPr>
      <w:rFonts w:eastAsia="PMingLiU"/>
      <w:sz w:val="18"/>
      <w:lang w:eastAsia="zh-TW"/>
    </w:rPr>
  </w:style>
  <w:style w:type="paragraph" w:styleId="18">
    <w:name w:val="List Bullet 2"/>
    <w:basedOn w:val="1"/>
    <w:qFormat/>
    <w:uiPriority w:val="0"/>
    <w:pPr>
      <w:numPr>
        <w:ilvl w:val="0"/>
        <w:numId w:val="3"/>
      </w:numPr>
      <w:adjustRightInd w:val="0"/>
      <w:textAlignment w:val="baseline"/>
    </w:pPr>
    <w:rPr>
      <w:rFonts w:eastAsia="·s²Ó©úÅé"/>
      <w:kern w:val="0"/>
      <w:sz w:val="22"/>
      <w:szCs w:val="20"/>
    </w:rPr>
  </w:style>
  <w:style w:type="paragraph" w:styleId="19">
    <w:name w:val="Plain Text"/>
    <w:basedOn w:val="1"/>
    <w:link w:val="58"/>
    <w:qFormat/>
    <w:uiPriority w:val="0"/>
    <w:pPr>
      <w:autoSpaceDE w:val="0"/>
      <w:autoSpaceDN w:val="0"/>
      <w:adjustRightInd w:val="0"/>
    </w:pPr>
    <w:rPr>
      <w:rFonts w:ascii="宋体"/>
      <w:kern w:val="0"/>
      <w:szCs w:val="20"/>
    </w:rPr>
  </w:style>
  <w:style w:type="paragraph" w:styleId="20">
    <w:name w:val="Body Text Indent 2"/>
    <w:basedOn w:val="1"/>
    <w:link w:val="42"/>
    <w:qFormat/>
    <w:uiPriority w:val="0"/>
    <w:pPr>
      <w:spacing w:after="120" w:line="480" w:lineRule="auto"/>
      <w:ind w:left="480" w:leftChars="200"/>
    </w:pPr>
    <w:rPr>
      <w:szCs w:val="20"/>
    </w:rPr>
  </w:style>
  <w:style w:type="paragraph" w:styleId="21">
    <w:name w:val="Balloon Text"/>
    <w:basedOn w:val="1"/>
    <w:qFormat/>
    <w:uiPriority w:val="0"/>
    <w:rPr>
      <w:sz w:val="18"/>
      <w:szCs w:val="18"/>
    </w:rPr>
  </w:style>
  <w:style w:type="paragraph" w:styleId="22">
    <w:name w:val="footer"/>
    <w:basedOn w:val="1"/>
    <w:link w:val="39"/>
    <w:qFormat/>
    <w:uiPriority w:val="99"/>
    <w:pPr>
      <w:tabs>
        <w:tab w:val="center" w:pos="4153"/>
        <w:tab w:val="right" w:pos="8306"/>
      </w:tabs>
      <w:snapToGrid w:val="0"/>
      <w:jc w:val="left"/>
    </w:pPr>
    <w:rPr>
      <w:sz w:val="18"/>
    </w:rPr>
  </w:style>
  <w:style w:type="paragraph" w:styleId="23">
    <w:name w:val="Body Text First Indent 2"/>
    <w:basedOn w:val="15"/>
    <w:link w:val="57"/>
    <w:qFormat/>
    <w:uiPriority w:val="0"/>
    <w:pPr>
      <w:spacing w:after="120"/>
      <w:ind w:left="480" w:leftChars="200" w:firstLine="210" w:firstLineChars="100"/>
    </w:pPr>
    <w:rPr>
      <w:b w:val="0"/>
      <w:sz w:val="22"/>
    </w:rPr>
  </w:style>
  <w:style w:type="paragraph" w:styleId="24">
    <w:name w:val="header"/>
    <w:basedOn w:val="1"/>
    <w:link w:val="5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List"/>
    <w:basedOn w:val="1"/>
    <w:qFormat/>
    <w:uiPriority w:val="0"/>
    <w:pPr>
      <w:adjustRightInd w:val="0"/>
      <w:ind w:left="100" w:leftChars="200" w:hanging="200" w:hangingChars="200"/>
      <w:textAlignment w:val="baseline"/>
    </w:pPr>
    <w:rPr>
      <w:rFonts w:eastAsia="·s²Ó©úÅé"/>
      <w:kern w:val="0"/>
      <w:sz w:val="22"/>
      <w:szCs w:val="20"/>
    </w:rPr>
  </w:style>
  <w:style w:type="paragraph" w:styleId="26">
    <w:name w:val="footnote text"/>
    <w:basedOn w:val="1"/>
    <w:link w:val="45"/>
    <w:qFormat/>
    <w:uiPriority w:val="0"/>
    <w:pPr>
      <w:adjustRightInd w:val="0"/>
      <w:snapToGrid w:val="0"/>
      <w:jc w:val="left"/>
      <w:textAlignment w:val="baseline"/>
    </w:pPr>
    <w:rPr>
      <w:rFonts w:eastAsia="·s²Ó©úÅé"/>
      <w:kern w:val="0"/>
      <w:sz w:val="18"/>
      <w:szCs w:val="20"/>
    </w:rPr>
  </w:style>
  <w:style w:type="paragraph" w:styleId="27">
    <w:name w:val="Body Text Indent 3"/>
    <w:basedOn w:val="1"/>
    <w:link w:val="55"/>
    <w:qFormat/>
    <w:uiPriority w:val="0"/>
    <w:pPr>
      <w:adjustRightInd w:val="0"/>
      <w:ind w:left="770" w:hanging="410"/>
      <w:textAlignment w:val="baseline"/>
    </w:pPr>
    <w:rPr>
      <w:rFonts w:eastAsia="·s²Ó©úÅé"/>
      <w:b/>
      <w:kern w:val="0"/>
      <w:szCs w:val="20"/>
    </w:rPr>
  </w:style>
  <w:style w:type="paragraph" w:styleId="28">
    <w:name w:val="Body Text 2"/>
    <w:basedOn w:val="1"/>
    <w:link w:val="44"/>
    <w:qFormat/>
    <w:uiPriority w:val="0"/>
    <w:pPr>
      <w:spacing w:after="120" w:line="480" w:lineRule="auto"/>
      <w:jc w:val="left"/>
    </w:pPr>
    <w:rPr>
      <w:rFonts w:eastAsia="PMingLiU"/>
      <w:sz w:val="24"/>
      <w:lang w:eastAsia="zh-TW"/>
    </w:rPr>
  </w:style>
  <w:style w:type="paragraph" w:styleId="29">
    <w:name w:val="Message Header"/>
    <w:basedOn w:val="1"/>
    <w:link w:val="59"/>
    <w:qFormat/>
    <w:uiPriority w:val="0"/>
    <w:pPr>
      <w:pBdr>
        <w:top w:val="single" w:color="auto" w:sz="6" w:space="1"/>
        <w:left w:val="single" w:color="auto" w:sz="6" w:space="1"/>
        <w:bottom w:val="single" w:color="auto" w:sz="6" w:space="1"/>
        <w:right w:val="single" w:color="auto" w:sz="6" w:space="1"/>
      </w:pBdr>
      <w:shd w:val="pct20" w:color="auto" w:fill="auto"/>
      <w:adjustRightInd w:val="0"/>
      <w:ind w:left="1080" w:leftChars="400" w:hanging="1080" w:hangingChars="400"/>
      <w:textAlignment w:val="baseline"/>
    </w:pPr>
    <w:rPr>
      <w:rFonts w:ascii="Arial" w:hAnsi="Arial" w:eastAsia="·s²Ó©úÅé" w:cs="Arial"/>
      <w:kern w:val="0"/>
      <w:sz w:val="24"/>
    </w:rPr>
  </w:style>
  <w:style w:type="paragraph" w:styleId="30">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32">
    <w:name w:val="Strong"/>
    <w:qFormat/>
    <w:uiPriority w:val="22"/>
    <w:rPr>
      <w:rFonts w:cs="Times New Roman"/>
      <w:b/>
      <w:bCs/>
    </w:rPr>
  </w:style>
  <w:style w:type="character" w:styleId="33">
    <w:name w:val="page number"/>
    <w:basedOn w:val="31"/>
    <w:qFormat/>
    <w:uiPriority w:val="0"/>
  </w:style>
  <w:style w:type="character" w:styleId="34">
    <w:name w:val="Emphasis"/>
    <w:basedOn w:val="31"/>
    <w:qFormat/>
    <w:uiPriority w:val="20"/>
    <w:rPr>
      <w:i/>
      <w:iCs/>
    </w:rPr>
  </w:style>
  <w:style w:type="character" w:styleId="35">
    <w:name w:val="Hyperlink"/>
    <w:basedOn w:val="31"/>
    <w:qFormat/>
    <w:uiPriority w:val="0"/>
    <w:rPr>
      <w:color w:val="0000FF"/>
      <w:u w:val="single"/>
    </w:rPr>
  </w:style>
  <w:style w:type="character" w:styleId="36">
    <w:name w:val="annotation reference"/>
    <w:basedOn w:val="31"/>
    <w:qFormat/>
    <w:uiPriority w:val="0"/>
    <w:rPr>
      <w:sz w:val="21"/>
      <w:szCs w:val="21"/>
    </w:rPr>
  </w:style>
  <w:style w:type="character" w:styleId="37">
    <w:name w:val="footnote reference"/>
    <w:qFormat/>
    <w:uiPriority w:val="0"/>
    <w:rPr>
      <w:vertAlign w:val="superscript"/>
    </w:rPr>
  </w:style>
  <w:style w:type="character" w:customStyle="1" w:styleId="39">
    <w:name w:val="页脚 Char"/>
    <w:basedOn w:val="31"/>
    <w:link w:val="22"/>
    <w:qFormat/>
    <w:uiPriority w:val="99"/>
    <w:rPr>
      <w:kern w:val="2"/>
      <w:sz w:val="18"/>
      <w:szCs w:val="24"/>
    </w:rPr>
  </w:style>
  <w:style w:type="character" w:customStyle="1" w:styleId="40">
    <w:name w:val="字元 字元 字元"/>
    <w:qFormat/>
    <w:uiPriority w:val="0"/>
    <w:rPr>
      <w:rFonts w:ascii="宋体" w:eastAsia="宋体"/>
      <w:sz w:val="21"/>
      <w:lang w:val="en-US" w:eastAsia="zh-CN" w:bidi="ar-SA"/>
    </w:rPr>
  </w:style>
  <w:style w:type="character" w:customStyle="1" w:styleId="41">
    <w:name w:val="正文文本缩进 Char"/>
    <w:basedOn w:val="31"/>
    <w:link w:val="15"/>
    <w:qFormat/>
    <w:uiPriority w:val="0"/>
    <w:rPr>
      <w:rFonts w:eastAsia="·s²Ó©úÅé"/>
      <w:b/>
      <w:sz w:val="21"/>
    </w:rPr>
  </w:style>
  <w:style w:type="character" w:customStyle="1" w:styleId="42">
    <w:name w:val="正文文本缩进 2 Char"/>
    <w:basedOn w:val="31"/>
    <w:link w:val="20"/>
    <w:qFormat/>
    <w:uiPriority w:val="0"/>
    <w:rPr>
      <w:kern w:val="2"/>
      <w:sz w:val="21"/>
    </w:rPr>
  </w:style>
  <w:style w:type="character" w:customStyle="1" w:styleId="43">
    <w:name w:val="字元 字元"/>
    <w:qFormat/>
    <w:uiPriority w:val="0"/>
    <w:rPr>
      <w:rFonts w:ascii="宋体" w:eastAsia="宋体"/>
      <w:sz w:val="21"/>
      <w:lang w:val="en-US" w:eastAsia="zh-CN" w:bidi="ar-SA"/>
    </w:rPr>
  </w:style>
  <w:style w:type="character" w:customStyle="1" w:styleId="44">
    <w:name w:val="正文文本 2 Char"/>
    <w:basedOn w:val="31"/>
    <w:link w:val="28"/>
    <w:qFormat/>
    <w:uiPriority w:val="0"/>
    <w:rPr>
      <w:rFonts w:eastAsia="PMingLiU"/>
      <w:kern w:val="2"/>
      <w:sz w:val="24"/>
      <w:szCs w:val="24"/>
      <w:lang w:eastAsia="zh-TW"/>
    </w:rPr>
  </w:style>
  <w:style w:type="character" w:customStyle="1" w:styleId="45">
    <w:name w:val="脚注文本 Char"/>
    <w:basedOn w:val="31"/>
    <w:link w:val="26"/>
    <w:qFormat/>
    <w:uiPriority w:val="0"/>
    <w:rPr>
      <w:rFonts w:eastAsia="·s²Ó©úÅé"/>
      <w:sz w:val="18"/>
    </w:rPr>
  </w:style>
  <w:style w:type="character" w:customStyle="1" w:styleId="46">
    <w:name w:val="msonormal"/>
    <w:basedOn w:val="31"/>
    <w:qFormat/>
    <w:uiPriority w:val="0"/>
  </w:style>
  <w:style w:type="character" w:customStyle="1" w:styleId="47">
    <w:name w:val="标题 2 Char"/>
    <w:basedOn w:val="31"/>
    <w:link w:val="3"/>
    <w:qFormat/>
    <w:uiPriority w:val="0"/>
    <w:rPr>
      <w:rFonts w:ascii="Arial" w:hAnsi="Arial" w:eastAsia="PMingLiU"/>
      <w:b/>
      <w:bCs/>
      <w:kern w:val="2"/>
      <w:sz w:val="48"/>
      <w:szCs w:val="48"/>
    </w:rPr>
  </w:style>
  <w:style w:type="character" w:customStyle="1" w:styleId="48">
    <w:name w:val="标题 6 Char"/>
    <w:basedOn w:val="31"/>
    <w:link w:val="8"/>
    <w:qFormat/>
    <w:uiPriority w:val="0"/>
    <w:rPr>
      <w:rFonts w:ascii="Arial" w:hAnsi="Arial" w:eastAsia="PMingLiU"/>
      <w:kern w:val="2"/>
      <w:sz w:val="36"/>
      <w:szCs w:val="36"/>
    </w:rPr>
  </w:style>
  <w:style w:type="character" w:customStyle="1" w:styleId="49">
    <w:name w:val="标题 3 Char"/>
    <w:basedOn w:val="31"/>
    <w:link w:val="4"/>
    <w:qFormat/>
    <w:uiPriority w:val="0"/>
    <w:rPr>
      <w:b/>
      <w:sz w:val="24"/>
    </w:rPr>
  </w:style>
  <w:style w:type="character" w:customStyle="1" w:styleId="50">
    <w:name w:val="标题 4 Char"/>
    <w:basedOn w:val="31"/>
    <w:link w:val="6"/>
    <w:qFormat/>
    <w:uiPriority w:val="0"/>
    <w:rPr>
      <w:rFonts w:eastAsia="·s²Ó©úÅé"/>
      <w:b/>
    </w:rPr>
  </w:style>
  <w:style w:type="character" w:customStyle="1" w:styleId="51">
    <w:name w:val="标题 5 Char"/>
    <w:basedOn w:val="31"/>
    <w:link w:val="7"/>
    <w:qFormat/>
    <w:uiPriority w:val="0"/>
    <w:rPr>
      <w:rFonts w:eastAsia="PMingLiU"/>
      <w:b/>
      <w:kern w:val="2"/>
      <w:sz w:val="24"/>
      <w:szCs w:val="24"/>
      <w:u w:val="single"/>
      <w:lang w:eastAsia="zh-TW"/>
    </w:rPr>
  </w:style>
  <w:style w:type="character" w:customStyle="1" w:styleId="52">
    <w:name w:val="页眉 Char"/>
    <w:basedOn w:val="31"/>
    <w:link w:val="24"/>
    <w:qFormat/>
    <w:uiPriority w:val="99"/>
    <w:rPr>
      <w:kern w:val="2"/>
      <w:sz w:val="18"/>
      <w:szCs w:val="24"/>
    </w:rPr>
  </w:style>
  <w:style w:type="character" w:customStyle="1" w:styleId="53">
    <w:name w:val="正文首行缩进 Char"/>
    <w:basedOn w:val="54"/>
    <w:link w:val="11"/>
    <w:qFormat/>
    <w:uiPriority w:val="0"/>
    <w:rPr>
      <w:rFonts w:eastAsia="·s²Ó©úÅé"/>
      <w:sz w:val="22"/>
    </w:rPr>
  </w:style>
  <w:style w:type="character" w:customStyle="1" w:styleId="54">
    <w:name w:val="正文文本 Char"/>
    <w:basedOn w:val="31"/>
    <w:link w:val="12"/>
    <w:qFormat/>
    <w:uiPriority w:val="0"/>
    <w:rPr>
      <w:rFonts w:eastAsia="·s²Ó©úÅé"/>
      <w:sz w:val="24"/>
    </w:rPr>
  </w:style>
  <w:style w:type="character" w:customStyle="1" w:styleId="55">
    <w:name w:val="正文文本缩进 3 Char"/>
    <w:basedOn w:val="31"/>
    <w:link w:val="27"/>
    <w:qFormat/>
    <w:uiPriority w:val="0"/>
    <w:rPr>
      <w:rFonts w:eastAsia="·s²Ó©úÅé"/>
      <w:b/>
      <w:sz w:val="21"/>
    </w:rPr>
  </w:style>
  <w:style w:type="character" w:customStyle="1" w:styleId="56">
    <w:name w:val="标题 1 Char"/>
    <w:basedOn w:val="31"/>
    <w:link w:val="2"/>
    <w:qFormat/>
    <w:uiPriority w:val="0"/>
    <w:rPr>
      <w:rFonts w:eastAsia="·s²Ó©úÅé"/>
      <w:b/>
      <w:sz w:val="21"/>
    </w:rPr>
  </w:style>
  <w:style w:type="character" w:customStyle="1" w:styleId="57">
    <w:name w:val="正文首行缩进 2 Char"/>
    <w:basedOn w:val="41"/>
    <w:link w:val="23"/>
    <w:qFormat/>
    <w:uiPriority w:val="0"/>
    <w:rPr>
      <w:rFonts w:eastAsia="·s²Ó©úÅé"/>
      <w:sz w:val="22"/>
    </w:rPr>
  </w:style>
  <w:style w:type="character" w:customStyle="1" w:styleId="58">
    <w:name w:val="纯文本 Char"/>
    <w:basedOn w:val="31"/>
    <w:link w:val="19"/>
    <w:qFormat/>
    <w:uiPriority w:val="0"/>
    <w:rPr>
      <w:rFonts w:ascii="宋体"/>
      <w:sz w:val="21"/>
    </w:rPr>
  </w:style>
  <w:style w:type="character" w:customStyle="1" w:styleId="59">
    <w:name w:val="信息标题 Char"/>
    <w:basedOn w:val="31"/>
    <w:link w:val="29"/>
    <w:qFormat/>
    <w:uiPriority w:val="0"/>
    <w:rPr>
      <w:rFonts w:ascii="Arial" w:hAnsi="Arial" w:eastAsia="·s²Ó©úÅé" w:cs="Arial"/>
      <w:sz w:val="24"/>
      <w:szCs w:val="24"/>
      <w:shd w:val="pct20" w:color="auto" w:fill="auto"/>
    </w:rPr>
  </w:style>
  <w:style w:type="paragraph" w:customStyle="1" w:styleId="60">
    <w:name w:val="CM50"/>
    <w:qFormat/>
    <w:uiPriority w:val="0"/>
    <w:pPr>
      <w:spacing w:after="285"/>
    </w:pPr>
    <w:rPr>
      <w:rFonts w:ascii="Times New Roman" w:hAnsi="Times New Roman" w:eastAsia="宋体" w:cs="Times New Roman"/>
      <w:lang w:val="en-US" w:eastAsia="zh-CN" w:bidi="ar-SA"/>
    </w:rPr>
  </w:style>
  <w:style w:type="paragraph" w:customStyle="1" w:styleId="61">
    <w:name w:val="列出段落1"/>
    <w:basedOn w:val="1"/>
    <w:qFormat/>
    <w:uiPriority w:val="34"/>
    <w:pPr>
      <w:ind w:left="480" w:leftChars="200"/>
    </w:pPr>
    <w:rPr>
      <w:szCs w:val="20"/>
    </w:rPr>
  </w:style>
  <w:style w:type="paragraph" w:customStyle="1" w:styleId="62">
    <w:name w:val="小标题"/>
    <w:basedOn w:val="63"/>
    <w:qFormat/>
    <w:uiPriority w:val="0"/>
    <w:rPr>
      <w:rFonts w:ascii="汉仪中黑简" w:eastAsia="汉仪中黑简"/>
      <w:color w:val="auto"/>
    </w:rPr>
  </w:style>
  <w:style w:type="paragraph" w:customStyle="1" w:styleId="63">
    <w:name w:val="内文"/>
    <w:qFormat/>
    <w:uiPriority w:val="0"/>
    <w:pPr>
      <w:widowControl w:val="0"/>
      <w:autoSpaceDE w:val="0"/>
      <w:autoSpaceDN w:val="0"/>
      <w:adjustRightInd w:val="0"/>
      <w:spacing w:line="320" w:lineRule="atLeast"/>
      <w:jc w:val="both"/>
    </w:pPr>
    <w:rPr>
      <w:rFonts w:ascii="汉仪中等线简" w:hAnsi="Times New Roman" w:eastAsia="汉仪中等线简" w:cs="Times New Roman"/>
      <w:color w:val="000000"/>
      <w:lang w:val="en-US" w:eastAsia="zh-CN" w:bidi="ar-SA"/>
    </w:rPr>
  </w:style>
  <w:style w:type="paragraph" w:customStyle="1" w:styleId="64">
    <w:name w:val="List Paragraph1"/>
    <w:basedOn w:val="1"/>
    <w:qFormat/>
    <w:uiPriority w:val="34"/>
    <w:pPr>
      <w:ind w:left="480" w:leftChars="200"/>
    </w:pPr>
  </w:style>
  <w:style w:type="paragraph" w:customStyle="1" w:styleId="65">
    <w:name w:val="Default"/>
    <w:qFormat/>
    <w:uiPriority w:val="0"/>
    <w:pPr>
      <w:widowControl w:val="0"/>
      <w:autoSpaceDE w:val="0"/>
      <w:autoSpaceDN w:val="0"/>
      <w:adjustRightInd w:val="0"/>
    </w:pPr>
    <w:rPr>
      <w:rFonts w:ascii="Arial Black" w:hAnsi="Arial Black" w:eastAsia="宋体" w:cs="Arial Black"/>
      <w:color w:val="000000"/>
      <w:sz w:val="24"/>
      <w:szCs w:val="24"/>
      <w:lang w:val="en-US" w:eastAsia="zh-CN" w:bidi="ar-SA"/>
    </w:rPr>
  </w:style>
  <w:style w:type="paragraph" w:customStyle="1" w:styleId="66">
    <w:name w:val="Char"/>
    <w:basedOn w:val="1"/>
    <w:qFormat/>
    <w:uiPriority w:val="0"/>
    <w:pPr>
      <w:widowControl/>
      <w:spacing w:after="160" w:line="240" w:lineRule="exact"/>
      <w:jc w:val="left"/>
    </w:pPr>
  </w:style>
  <w:style w:type="paragraph" w:customStyle="1" w:styleId="67">
    <w:name w:val="pa-1"/>
    <w:basedOn w:val="1"/>
    <w:qFormat/>
    <w:uiPriority w:val="0"/>
    <w:pPr>
      <w:widowControl/>
      <w:spacing w:line="340" w:lineRule="atLeast"/>
    </w:pPr>
    <w:rPr>
      <w:rFonts w:ascii="宋体" w:hAnsi="宋体" w:cs="宋体"/>
      <w:kern w:val="0"/>
      <w:sz w:val="24"/>
    </w:rPr>
  </w:style>
  <w:style w:type="paragraph" w:customStyle="1" w:styleId="68">
    <w:name w:val="CM11"/>
    <w:qFormat/>
    <w:uiPriority w:val="0"/>
    <w:pPr>
      <w:spacing w:line="331" w:lineRule="atLeast"/>
    </w:pPr>
    <w:rPr>
      <w:rFonts w:ascii="Times New Roman" w:hAnsi="Times New Roman" w:eastAsia="宋体" w:cs="Times New Roman"/>
      <w:lang w:val="en-US" w:eastAsia="zh-CN" w:bidi="ar-SA"/>
    </w:rPr>
  </w:style>
  <w:style w:type="paragraph" w:customStyle="1" w:styleId="69">
    <w:name w:val="列出段落2"/>
    <w:basedOn w:val="1"/>
    <w:qFormat/>
    <w:uiPriority w:val="0"/>
    <w:pPr>
      <w:ind w:firstLine="420" w:firstLineChars="200"/>
    </w:pPr>
    <w:rPr>
      <w:rFonts w:ascii="Calibri" w:hAnsi="Calibri"/>
      <w:szCs w:val="22"/>
    </w:rPr>
  </w:style>
  <w:style w:type="paragraph" w:customStyle="1" w:styleId="70">
    <w:name w:val="List Paragraph"/>
    <w:basedOn w:val="1"/>
    <w:unhideWhenUsed/>
    <w:qFormat/>
    <w:uiPriority w:val="99"/>
    <w:pPr>
      <w:ind w:firstLine="420" w:firstLineChars="200"/>
    </w:pPr>
  </w:style>
  <w:style w:type="character" w:customStyle="1" w:styleId="71">
    <w:name w:val="apple-converted-space"/>
    <w:basedOn w:val="3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6"/>
    <customShpInfo spid="_x0000_s2050"/>
    <customShpInfo spid="_x0000_s2049"/>
    <customShpInfo spid="_x0000_s1150"/>
    <customShpInfo spid="_x0000_s1133"/>
    <customShpInfo spid="_x0000_s1132"/>
    <customShpInfo spid="_x0000_s1131"/>
    <customShpInfo spid="_x0000_s1130"/>
    <customShpInfo spid="_x0000_s1128"/>
    <customShpInfo spid="_x0000_s1127"/>
    <customShpInfo spid="_x0000_s1129"/>
    <customShpInfo spid="_x0000_s1135"/>
    <customShpInfo spid="_x0000_s1136"/>
    <customShpInfo spid="_x0000_s1149"/>
    <customShpInfo spid="_x0000_s1145"/>
    <customShpInfo spid="_x0000_s1143"/>
    <customShpInfo spid="_x0000_s1144"/>
    <customShpInfo spid="_x0000_s1141"/>
    <customShpInfo spid="_x0000_s1142"/>
    <customShpInfo spid="_x0000_s1140"/>
    <customShpInfo spid="_x0000_s1147"/>
    <customShpInfo spid="_x0000_s1146"/>
    <customShpInfo spid="_x0000_s1148"/>
    <customShpInfo spid="_x0000_s1139"/>
    <customShpInfo spid="_x0000_s1137"/>
    <customShpInfo spid="_x0000_s1138"/>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3"/>
    <customShpInfo spid="_x0000_s1161"/>
    <customShpInfo spid="_x0000_s1162"/>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82"/>
    <customShpInfo spid="_x0000_s1183"/>
    <customShpInfo spid="_x0000_s1181"/>
    <customShpInfo spid="_x0000_s1180"/>
    <customShpInfo spid="_x0000_s1179"/>
    <customShpInfo spid="_x0000_s1176"/>
    <customShpInfo spid="_x0000_s1177"/>
    <customShpInfo spid="_x0000_s1178"/>
    <customShpInfo spid="_x0000_s1027"/>
    <customShpInfo spid="_x0000_s1103"/>
    <customShpInfo spid="_x0000_s1101"/>
    <customShpInfo spid="_x0000_s1029"/>
    <customShpInfo spid="_x0000_s1028"/>
    <customShpInfo spid="_x0000_s1100"/>
    <customShpInfo spid="_x0000_s1102"/>
    <customShpInfo spid="_x0000_s1236"/>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6"/>
    <customShpInfo spid="_x0000_s1257"/>
    <customShpInfo spid="_x0000_s1237"/>
    <customShpInfo spid="_x0000_s1346"/>
    <customShpInfo spid="_x0000_s1349"/>
    <customShpInfo spid="_x0000_s1350"/>
    <customShpInfo spid="_x0000_s1352"/>
    <customShpInfo spid="_x0000_s1353"/>
    <customShpInfo spid="_x0000_s1354"/>
    <customShpInfo spid="_x0000_s1355"/>
    <customShpInfo spid="_x0000_s1351"/>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5"/>
    <customShpInfo spid="_x0000_s1378"/>
    <customShpInfo spid="_x0000_s1379"/>
    <customShpInfo spid="_x0000_s1381"/>
    <customShpInfo spid="_x0000_s1382"/>
    <customShpInfo spid="_x0000_s1383"/>
    <customShpInfo spid="_x0000_s1384"/>
    <customShpInfo spid="_x0000_s1385"/>
    <customShpInfo spid="_x0000_s1386"/>
    <customShpInfo spid="_x0000_s1387"/>
    <customShpInfo spid="_x0000_s1389"/>
    <customShpInfo spid="_x0000_s1390"/>
    <customShpInfo spid="_x0000_s1391"/>
    <customShpInfo spid="_x0000_s1392"/>
    <customShpInfo spid="_x0000_s1393"/>
    <customShpInfo spid="_x0000_s1394"/>
    <customShpInfo spid="_x0000_s1396"/>
    <customShpInfo spid="_x0000_s1397"/>
    <customShpInfo spid="_x0000_s1398"/>
    <customShpInfo spid="_x0000_s1399"/>
    <customShpInfo spid="_x0000_s1400"/>
    <customShpInfo spid="_x0000_s1401"/>
    <customShpInfo spid="_x0000_s1402"/>
    <customShpInfo spid="_x0000_s1404"/>
    <customShpInfo spid="_x0000_s1405"/>
    <customShpInfo spid="_x0000_s1406"/>
    <customShpInfo spid="_x0000_s1348"/>
    <customShpInfo spid="_x0000_s1408"/>
    <customShpInfo spid="_x0000_s1465"/>
    <customShpInfo spid="_x0000_s1466"/>
    <customShpInfo spid="_x0000_s1467"/>
    <customShpInfo spid="_x0000_s1469"/>
    <customShpInfo spid="_x0000_s1373"/>
    <customShpInfo spid="_x0000_s1470"/>
    <customShpInfo spid="_x0000_s1471"/>
    <customShpInfo spid="_x0000_s1472"/>
    <customShpInfo spid="_x0000_s1473"/>
    <customShpInfo spid="_x0000_s1374"/>
    <customShpInfo spid="_x0000_s1475"/>
    <customShpInfo spid="_x0000_s1482"/>
    <customShpInfo spid="_x0000_s1486"/>
    <customShpInfo spid="_x0000_s1487"/>
    <customShpInfo spid="_x0000_s1488"/>
    <customShpInfo spid="_x0000_s1489"/>
    <customShpInfo spid="_x0000_s1491"/>
    <customShpInfo spid="_x0000_s1493"/>
    <customShpInfo spid="_x0000_s1347"/>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06"/>
    <customShpInfo spid="_x0000_s1030"/>
    <customShpInfo spid="_x0000_s1099"/>
    <customShpInfo spid="_x0000_s1098"/>
    <customShpInfo spid="_x0000_s1031"/>
    <customShpInfo spid="_x0000_s1032"/>
    <customShpInfo spid="_x0000_s1097"/>
    <customShpInfo spid="_x0000_s1096"/>
    <customShpInfo spid="_x0000_s1033"/>
    <customShpInfo spid="_x0000_s1034"/>
    <customShpInfo spid="_x0000_s1095"/>
    <customShpInfo spid="_x0000_s1035"/>
    <customShpInfo spid="_x0000_s1036"/>
    <customShpInfo spid="_x0000_s1092"/>
    <customShpInfo spid="_x0000_s1093"/>
    <customShpInfo spid="_x0000_s1037"/>
    <customShpInfo spid="_x0000_s1038"/>
    <customShpInfo spid="_x0000_s1094"/>
    <customShpInfo spid="_x0000_s1039"/>
    <customShpInfo spid="_x0000_s1091"/>
    <customShpInfo spid="_x0000_s1040"/>
    <customShpInfo spid="_x0000_s1090"/>
    <customShpInfo spid="_x0000_s1041"/>
    <customShpInfo spid="_x0000_s1185"/>
    <customShpInfo spid="_x0000_s1187"/>
    <customShpInfo spid="_x0000_s1186"/>
    <customShpInfo spid="_x0000_s1224"/>
    <customShpInfo spid="_x0000_s1223"/>
    <customShpInfo spid="_x0000_s1222"/>
    <customShpInfo spid="_x0000_s1188"/>
    <customShpInfo spid="_x0000_s1189"/>
    <customShpInfo spid="_x0000_s1190"/>
    <customShpInfo spid="_x0000_s1220"/>
    <customShpInfo spid="_x0000_s1221"/>
    <customShpInfo spid="_x0000_s1191"/>
    <customShpInfo spid="_x0000_s1225"/>
    <customShpInfo spid="_x0000_s1192"/>
    <customShpInfo spid="_x0000_s1193"/>
    <customShpInfo spid="_x0000_s1229"/>
    <customShpInfo spid="_x0000_s1227"/>
    <customShpInfo spid="_x0000_s1214"/>
    <customShpInfo spid="_x0000_s1219"/>
    <customShpInfo spid="_x0000_s1228"/>
    <customShpInfo spid="_x0000_s1226"/>
    <customShpInfo spid="_x0000_s1198"/>
    <customShpInfo spid="_x0000_s1230"/>
    <customShpInfo spid="_x0000_s1215"/>
    <customShpInfo spid="_x0000_s1231"/>
    <customShpInfo spid="_x0000_s1199"/>
    <customShpInfo spid="_x0000_s1201"/>
    <customShpInfo spid="_x0000_s1232"/>
    <customShpInfo spid="_x0000_s1200"/>
    <customShpInfo spid="_x0000_s1194"/>
    <customShpInfo spid="_x0000_s1202"/>
    <customShpInfo spid="_x0000_s1216"/>
    <customShpInfo spid="_x0000_s1203"/>
    <customShpInfo spid="_x0000_s1217"/>
    <customShpInfo spid="_x0000_s1204"/>
    <customShpInfo spid="_x0000_s1211"/>
    <customShpInfo spid="_x0000_s1195"/>
    <customShpInfo spid="_x0000_s1196"/>
    <customShpInfo spid="_x0000_s1218"/>
    <customShpInfo spid="_x0000_s1234"/>
    <customShpInfo spid="_x0000_s1197"/>
    <customShpInfo spid="_x0000_s1206"/>
    <customShpInfo spid="_x0000_s1205"/>
    <customShpInfo spid="_x0000_s1233"/>
    <customShpInfo spid="_x0000_s1208"/>
    <customShpInfo spid="_x0000_s1207"/>
    <customShpInfo spid="_x0000_s1210"/>
    <customShpInfo spid="_x0000_s1209"/>
    <customShpInfo spid="_x0000_s1213"/>
    <customShpInfo spid="_x0000_s121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5CA0A4-0726-45BB-B864-FD75EE8084C1}">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89</Pages>
  <Words>15264</Words>
  <Characters>87005</Characters>
  <Lines>725</Lines>
  <Paragraphs>204</Paragraphs>
  <ScaleCrop>false</ScaleCrop>
  <LinksUpToDate>false</LinksUpToDate>
  <CharactersWithSpaces>102065</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2017-07-13T07:46:00Z</dcterms:created>
  <dc:creator>USER</dc:creator>
  <cp:lastModifiedBy>Administrator</cp:lastModifiedBy>
  <cp:lastPrinted>2017-08-07T02:36:00Z</cp:lastPrinted>
  <dcterms:modified xsi:type="dcterms:W3CDTF">2017-08-28T03:33:43Z</dcterms:modified>
  <dc:title>前言</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